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AD10" w14:textId="3E56C4C6" w:rsidR="00C97DCD" w:rsidRPr="00105AB2" w:rsidRDefault="004F7A46" w:rsidP="00105AB2">
      <w:pPr>
        <w:spacing w:line="480" w:lineRule="exact"/>
        <w:jc w:val="center"/>
        <w:rPr>
          <w:rFonts w:ascii="宋体" w:eastAsia="宋体" w:hAnsi="宋体"/>
          <w:b/>
          <w:color w:val="1F4E79"/>
          <w:sz w:val="32"/>
          <w:szCs w:val="24"/>
        </w:rPr>
      </w:pPr>
      <w:r>
        <w:rPr>
          <w:rFonts w:ascii="宋体" w:eastAsia="宋体" w:hAnsi="宋体" w:hint="eastAsia"/>
          <w:b/>
          <w:color w:val="1F4E79"/>
          <w:sz w:val="32"/>
          <w:szCs w:val="24"/>
        </w:rPr>
        <w:t>决策领导力：系统思维与科学决策</w:t>
      </w:r>
      <w:r w:rsidR="00545930">
        <w:rPr>
          <w:rFonts w:ascii="宋体" w:eastAsia="宋体" w:hAnsi="宋体" w:hint="eastAsia"/>
          <w:b/>
          <w:color w:val="1F4E79"/>
          <w:sz w:val="32"/>
          <w:szCs w:val="24"/>
        </w:rPr>
        <w:t>©️</w:t>
      </w:r>
    </w:p>
    <w:p w14:paraId="7BF60564" w14:textId="77777777" w:rsidR="00C97DCD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课程背景：</w:t>
      </w:r>
    </w:p>
    <w:p w14:paraId="2AD9C609" w14:textId="0E3990D0" w:rsidR="00105AB2" w:rsidRDefault="00105AB2" w:rsidP="00105AB2">
      <w:pPr>
        <w:widowControl/>
        <w:shd w:val="clear" w:color="auto" w:fill="FFFFFF"/>
        <w:spacing w:after="240" w:line="405" w:lineRule="atLeast"/>
        <w:ind w:firstLineChars="200" w:firstLine="480"/>
        <w:jc w:val="left"/>
        <w:textAlignment w:val="baseline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我们即将进入人工智能时代，</w:t>
      </w:r>
      <w:r w:rsidRPr="00B753ED">
        <w:rPr>
          <w:rFonts w:ascii="宋体" w:eastAsia="宋体" w:hAnsi="宋体"/>
          <w:bCs/>
          <w:sz w:val="24"/>
          <w:szCs w:val="24"/>
        </w:rPr>
        <w:t>管理者</w:t>
      </w:r>
      <w:r>
        <w:rPr>
          <w:rFonts w:ascii="宋体" w:eastAsia="宋体" w:hAnsi="宋体" w:hint="eastAsia"/>
          <w:bCs/>
          <w:sz w:val="24"/>
          <w:szCs w:val="24"/>
        </w:rPr>
        <w:t>正</w:t>
      </w:r>
      <w:r w:rsidRPr="00B753ED">
        <w:rPr>
          <w:rFonts w:ascii="宋体" w:eastAsia="宋体" w:hAnsi="宋体"/>
          <w:bCs/>
          <w:sz w:val="24"/>
          <w:szCs w:val="24"/>
        </w:rPr>
        <w:t>面临着前所未有的挑战。</w:t>
      </w:r>
      <w:r>
        <w:rPr>
          <w:rFonts w:ascii="宋体" w:eastAsia="宋体" w:hAnsi="宋体" w:hint="eastAsia"/>
          <w:bCs/>
          <w:sz w:val="24"/>
          <w:szCs w:val="24"/>
        </w:rPr>
        <w:t>决策环境</w:t>
      </w:r>
      <w:r w:rsidRPr="00B753ED">
        <w:rPr>
          <w:rFonts w:ascii="宋体" w:eastAsia="宋体" w:hAnsi="宋体" w:hint="eastAsia"/>
          <w:bCs/>
          <w:sz w:val="24"/>
          <w:szCs w:val="24"/>
        </w:rPr>
        <w:t>的</w:t>
      </w:r>
      <w:r w:rsidRPr="00B753ED">
        <w:rPr>
          <w:rFonts w:ascii="宋体" w:eastAsia="宋体" w:hAnsi="宋体"/>
          <w:bCs/>
          <w:sz w:val="24"/>
          <w:szCs w:val="24"/>
        </w:rPr>
        <w:t>快速变化、</w:t>
      </w:r>
      <w:r>
        <w:rPr>
          <w:rFonts w:ascii="宋体" w:eastAsia="宋体" w:hAnsi="宋体" w:hint="eastAsia"/>
          <w:bCs/>
          <w:sz w:val="24"/>
          <w:szCs w:val="24"/>
        </w:rPr>
        <w:t>激烈</w:t>
      </w:r>
      <w:r w:rsidRPr="00B753ED">
        <w:rPr>
          <w:rFonts w:ascii="宋体" w:eastAsia="宋体" w:hAnsi="宋体"/>
          <w:bCs/>
          <w:sz w:val="24"/>
          <w:szCs w:val="24"/>
        </w:rPr>
        <w:t>的竞争、</w:t>
      </w:r>
      <w:r>
        <w:rPr>
          <w:rFonts w:ascii="宋体" w:eastAsia="宋体" w:hAnsi="宋体" w:hint="eastAsia"/>
          <w:bCs/>
          <w:sz w:val="24"/>
          <w:szCs w:val="24"/>
        </w:rPr>
        <w:t>人工智能</w:t>
      </w:r>
      <w:r w:rsidRPr="00B753ED">
        <w:rPr>
          <w:rFonts w:ascii="宋体" w:eastAsia="宋体" w:hAnsi="宋体"/>
          <w:bCs/>
          <w:sz w:val="24"/>
          <w:szCs w:val="24"/>
        </w:rPr>
        <w:t>技术的不断进步</w:t>
      </w:r>
      <w:r>
        <w:rPr>
          <w:rFonts w:ascii="宋体" w:eastAsia="宋体" w:hAnsi="宋体" w:hint="eastAsia"/>
          <w:bCs/>
          <w:sz w:val="24"/>
          <w:szCs w:val="24"/>
        </w:rPr>
        <w:t>和广泛应用，</w:t>
      </w:r>
      <w:r w:rsidRPr="00B753ED">
        <w:rPr>
          <w:rFonts w:ascii="宋体" w:eastAsia="宋体" w:hAnsi="宋体"/>
          <w:bCs/>
          <w:sz w:val="24"/>
          <w:szCs w:val="24"/>
        </w:rPr>
        <w:t>都对</w:t>
      </w:r>
      <w:r>
        <w:rPr>
          <w:rFonts w:ascii="宋体" w:eastAsia="宋体" w:hAnsi="宋体" w:hint="eastAsia"/>
          <w:bCs/>
          <w:sz w:val="24"/>
          <w:szCs w:val="24"/>
        </w:rPr>
        <w:t>管理者的决策能力</w:t>
      </w:r>
      <w:r w:rsidRPr="00B753ED">
        <w:rPr>
          <w:rFonts w:ascii="宋体" w:eastAsia="宋体" w:hAnsi="宋体"/>
          <w:bCs/>
          <w:sz w:val="24"/>
          <w:szCs w:val="24"/>
        </w:rPr>
        <w:t>提出了更高的要求。对于</w:t>
      </w:r>
      <w:r>
        <w:rPr>
          <w:rFonts w:ascii="宋体" w:eastAsia="宋体" w:hAnsi="宋体" w:hint="eastAsia"/>
          <w:bCs/>
          <w:sz w:val="24"/>
          <w:szCs w:val="24"/>
        </w:rPr>
        <w:t>管理者</w:t>
      </w:r>
      <w:r w:rsidRPr="00B753ED">
        <w:rPr>
          <w:rFonts w:ascii="宋体" w:eastAsia="宋体" w:hAnsi="宋体"/>
          <w:bCs/>
          <w:sz w:val="24"/>
          <w:szCs w:val="24"/>
        </w:rPr>
        <w:t>而言，掌握科学决策的基本</w:t>
      </w:r>
      <w:r>
        <w:rPr>
          <w:rFonts w:ascii="宋体" w:eastAsia="宋体" w:hAnsi="宋体" w:hint="eastAsia"/>
          <w:bCs/>
          <w:sz w:val="24"/>
          <w:szCs w:val="24"/>
        </w:rPr>
        <w:t>理论</w:t>
      </w:r>
      <w:r w:rsidRPr="00B753ED">
        <w:rPr>
          <w:rFonts w:ascii="宋体" w:eastAsia="宋体" w:hAnsi="宋体"/>
          <w:bCs/>
          <w:sz w:val="24"/>
          <w:szCs w:val="24"/>
        </w:rPr>
        <w:t>、方法和步骤，建立系统观和整体观，培养动态演化的思维方式，</w:t>
      </w:r>
      <w:r>
        <w:rPr>
          <w:rFonts w:ascii="宋体" w:eastAsia="宋体" w:hAnsi="宋体" w:hint="eastAsia"/>
          <w:bCs/>
          <w:sz w:val="24"/>
          <w:szCs w:val="24"/>
        </w:rPr>
        <w:t>并熟练应用人工智能工具</w:t>
      </w:r>
      <w:r w:rsidR="001D2DD4">
        <w:rPr>
          <w:rFonts w:ascii="宋体" w:eastAsia="宋体" w:hAnsi="宋体" w:hint="eastAsia"/>
          <w:bCs/>
          <w:sz w:val="24"/>
          <w:szCs w:val="24"/>
        </w:rPr>
        <w:t>解决管理</w:t>
      </w:r>
      <w:r w:rsidRPr="00B753ED">
        <w:rPr>
          <w:rFonts w:ascii="宋体" w:eastAsia="宋体" w:hAnsi="宋体" w:hint="eastAsia"/>
          <w:bCs/>
          <w:sz w:val="24"/>
          <w:szCs w:val="24"/>
        </w:rPr>
        <w:t>决</w:t>
      </w:r>
      <w:r w:rsidRPr="00B753ED">
        <w:rPr>
          <w:rFonts w:ascii="宋体" w:eastAsia="宋体" w:hAnsi="宋体"/>
          <w:bCs/>
          <w:sz w:val="24"/>
          <w:szCs w:val="24"/>
        </w:rPr>
        <w:t>策</w:t>
      </w:r>
      <w:r w:rsidR="001D2DD4">
        <w:rPr>
          <w:rFonts w:ascii="宋体" w:eastAsia="宋体" w:hAnsi="宋体" w:hint="eastAsia"/>
          <w:bCs/>
          <w:sz w:val="24"/>
          <w:szCs w:val="24"/>
        </w:rPr>
        <w:t>的</w:t>
      </w:r>
      <w:r w:rsidRPr="00B753ED">
        <w:rPr>
          <w:rFonts w:ascii="宋体" w:eastAsia="宋体" w:hAnsi="宋体"/>
          <w:bCs/>
          <w:sz w:val="24"/>
          <w:szCs w:val="24"/>
        </w:rPr>
        <w:t>难题，显得尤为重要。</w:t>
      </w:r>
    </w:p>
    <w:p w14:paraId="677FBFFB" w14:textId="0CF984B0" w:rsidR="009970B0" w:rsidRPr="00550FD4" w:rsidRDefault="009970B0" w:rsidP="00105AB2">
      <w:pPr>
        <w:widowControl/>
        <w:shd w:val="clear" w:color="auto" w:fill="FFFFFF"/>
        <w:spacing w:after="240" w:line="405" w:lineRule="atLeast"/>
        <w:ind w:firstLineChars="200" w:firstLine="480"/>
        <w:jc w:val="left"/>
        <w:textAlignment w:val="baseline"/>
        <w:rPr>
          <w:rFonts w:ascii="宋体" w:eastAsia="宋体" w:hAnsi="宋体"/>
          <w:sz w:val="24"/>
          <w:szCs w:val="24"/>
        </w:rPr>
      </w:pPr>
      <w:r w:rsidRPr="00550FD4">
        <w:rPr>
          <w:rFonts w:ascii="宋体" w:eastAsia="宋体" w:hAnsi="宋体" w:hint="eastAsia"/>
          <w:sz w:val="24"/>
          <w:szCs w:val="24"/>
        </w:rPr>
        <w:t>但是，有不少管理者在决策时，</w:t>
      </w:r>
      <w:r w:rsidR="00056288" w:rsidRPr="00550FD4">
        <w:rPr>
          <w:rFonts w:ascii="宋体" w:eastAsia="宋体" w:hAnsi="宋体" w:hint="eastAsia"/>
          <w:sz w:val="24"/>
          <w:szCs w:val="24"/>
        </w:rPr>
        <w:t>因个人能力或认知局限，缺少决策的理论和方法指导，</w:t>
      </w:r>
      <w:r w:rsidRPr="00550FD4">
        <w:rPr>
          <w:rFonts w:ascii="宋体" w:eastAsia="宋体" w:hAnsi="宋体" w:hint="eastAsia"/>
          <w:sz w:val="24"/>
          <w:szCs w:val="24"/>
        </w:rPr>
        <w:t>会遇到不少困境：</w:t>
      </w:r>
    </w:p>
    <w:p w14:paraId="40D60B7E" w14:textId="5B641A25" w:rsidR="009970B0" w:rsidRPr="00056288" w:rsidRDefault="009970B0" w:rsidP="00AC716D">
      <w:pPr>
        <w:pStyle w:val="a8"/>
        <w:numPr>
          <w:ilvl w:val="0"/>
          <w:numId w:val="11"/>
        </w:numPr>
        <w:spacing w:line="360" w:lineRule="auto"/>
        <w:ind w:leftChars="203" w:left="850" w:hangingChars="176" w:hanging="424"/>
        <w:rPr>
          <w:rFonts w:ascii="宋体" w:hAnsi="宋体"/>
          <w:sz w:val="24"/>
          <w:szCs w:val="24"/>
        </w:rPr>
      </w:pPr>
      <w:r w:rsidRPr="00550FD4">
        <w:rPr>
          <w:rFonts w:ascii="宋体" w:hAnsi="宋体"/>
          <w:b/>
          <w:bCs/>
          <w:sz w:val="24"/>
          <w:szCs w:val="24"/>
        </w:rPr>
        <w:t>不敢决策</w:t>
      </w:r>
      <w:r w:rsidRPr="00550FD4">
        <w:rPr>
          <w:rFonts w:ascii="宋体" w:hAnsi="宋体"/>
          <w:sz w:val="24"/>
          <w:szCs w:val="24"/>
        </w:rPr>
        <w:t>：</w:t>
      </w:r>
      <w:r w:rsidR="00056288" w:rsidRPr="00056288">
        <w:rPr>
          <w:rFonts w:ascii="宋体" w:hAnsi="宋体"/>
          <w:sz w:val="24"/>
          <w:szCs w:val="24"/>
        </w:rPr>
        <w:t>不愿承担决策的风险和后果，缺少决策担当，因而不敢决策；把决策的难题推给上级管理者，自己甘当“忠实的执行者”。</w:t>
      </w:r>
    </w:p>
    <w:p w14:paraId="4631885B" w14:textId="7C31466B" w:rsidR="009970B0" w:rsidRPr="00056288" w:rsidRDefault="009970B0" w:rsidP="00AC716D">
      <w:pPr>
        <w:pStyle w:val="a8"/>
        <w:numPr>
          <w:ilvl w:val="0"/>
          <w:numId w:val="11"/>
        </w:numPr>
        <w:spacing w:line="360" w:lineRule="auto"/>
        <w:ind w:leftChars="202" w:left="848" w:hangingChars="176" w:hanging="424"/>
        <w:rPr>
          <w:rFonts w:ascii="宋体" w:hAnsi="宋体"/>
          <w:sz w:val="24"/>
          <w:szCs w:val="24"/>
        </w:rPr>
      </w:pPr>
      <w:r w:rsidRPr="00056288">
        <w:rPr>
          <w:rFonts w:ascii="宋体" w:hAnsi="宋体"/>
          <w:b/>
          <w:bCs/>
          <w:sz w:val="24"/>
          <w:szCs w:val="24"/>
        </w:rPr>
        <w:t>不善决策：</w:t>
      </w:r>
      <w:r w:rsidR="00056288" w:rsidRPr="00056288">
        <w:rPr>
          <w:rFonts w:ascii="宋体" w:hAnsi="宋体"/>
          <w:sz w:val="24"/>
          <w:szCs w:val="24"/>
        </w:rPr>
        <w:t>过于依赖经验做决策，</w:t>
      </w:r>
      <w:r w:rsidR="00056288">
        <w:rPr>
          <w:rFonts w:ascii="宋体" w:hAnsi="宋体" w:hint="eastAsia"/>
          <w:sz w:val="24"/>
          <w:szCs w:val="24"/>
        </w:rPr>
        <w:t>或在没有全面考虑的情况下，鲁莽拍板：</w:t>
      </w:r>
      <w:r w:rsidR="00056288" w:rsidRPr="00056288">
        <w:rPr>
          <w:rFonts w:ascii="宋体" w:hAnsi="宋体"/>
          <w:sz w:val="24"/>
          <w:szCs w:val="24"/>
        </w:rPr>
        <w:t>先拍脑袋，再拍大腿；导致决策失误，给组织带来损失。</w:t>
      </w:r>
    </w:p>
    <w:p w14:paraId="2A09A8B9" w14:textId="48CDEB8F" w:rsidR="00B272C7" w:rsidRPr="00B272C7" w:rsidRDefault="00105AB2" w:rsidP="00B272C7">
      <w:pPr>
        <w:widowControl/>
        <w:shd w:val="clear" w:color="auto" w:fill="FFFFFF"/>
        <w:spacing w:after="240" w:line="405" w:lineRule="atLeast"/>
        <w:ind w:firstLineChars="200" w:firstLine="480"/>
        <w:jc w:val="left"/>
        <w:textAlignment w:val="baseline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本</w:t>
      </w:r>
      <w:r w:rsidRPr="00B753ED">
        <w:rPr>
          <w:rFonts w:ascii="宋体" w:eastAsia="宋体" w:hAnsi="宋体"/>
          <w:bCs/>
          <w:sz w:val="24"/>
          <w:szCs w:val="24"/>
        </w:rPr>
        <w:t>课程旨在为管理者提供一套</w:t>
      </w:r>
      <w:r w:rsidR="00F847E8">
        <w:rPr>
          <w:rFonts w:ascii="宋体" w:eastAsia="宋体" w:hAnsi="宋体" w:hint="eastAsia"/>
          <w:bCs/>
          <w:sz w:val="24"/>
          <w:szCs w:val="24"/>
        </w:rPr>
        <w:t>基于系统思考的</w:t>
      </w:r>
      <w:r w:rsidRPr="00B753ED">
        <w:rPr>
          <w:rFonts w:ascii="宋体" w:eastAsia="宋体" w:hAnsi="宋体"/>
          <w:bCs/>
          <w:sz w:val="24"/>
          <w:szCs w:val="24"/>
        </w:rPr>
        <w:t>决策</w:t>
      </w:r>
      <w:r w:rsidR="00550FD4">
        <w:rPr>
          <w:rFonts w:ascii="宋体" w:eastAsia="宋体" w:hAnsi="宋体" w:hint="eastAsia"/>
          <w:bCs/>
          <w:sz w:val="24"/>
          <w:szCs w:val="24"/>
        </w:rPr>
        <w:t>理论</w:t>
      </w:r>
      <w:r w:rsidRPr="00B753ED">
        <w:rPr>
          <w:rFonts w:ascii="宋体" w:eastAsia="宋体" w:hAnsi="宋体"/>
          <w:bCs/>
          <w:sz w:val="24"/>
          <w:szCs w:val="24"/>
        </w:rPr>
        <w:t>框架和工具</w:t>
      </w:r>
      <w:r w:rsidR="00550FD4">
        <w:rPr>
          <w:rFonts w:ascii="宋体" w:eastAsia="宋体" w:hAnsi="宋体" w:hint="eastAsia"/>
          <w:bCs/>
          <w:sz w:val="24"/>
          <w:szCs w:val="24"/>
        </w:rPr>
        <w:t>方法，让管理者敢于决策、善于决策</w:t>
      </w:r>
      <w:r w:rsidRPr="00B753ED">
        <w:rPr>
          <w:rFonts w:ascii="宋体" w:eastAsia="宋体" w:hAnsi="宋体"/>
          <w:bCs/>
          <w:sz w:val="24"/>
          <w:szCs w:val="24"/>
        </w:rPr>
        <w:t>。通过深入学习系统思维，学员将能够超越本位主义</w:t>
      </w:r>
      <w:r w:rsidR="00C91A9B">
        <w:rPr>
          <w:rFonts w:ascii="宋体" w:eastAsia="宋体" w:hAnsi="宋体" w:hint="eastAsia"/>
          <w:bCs/>
          <w:sz w:val="24"/>
          <w:szCs w:val="24"/>
        </w:rPr>
        <w:t>和经验主义</w:t>
      </w:r>
      <w:r w:rsidRPr="00B753ED">
        <w:rPr>
          <w:rFonts w:ascii="宋体" w:eastAsia="宋体" w:hAnsi="宋体"/>
          <w:bCs/>
          <w:sz w:val="24"/>
          <w:szCs w:val="24"/>
        </w:rPr>
        <w:t>的局限，形成全面的“系统观”和“整体观”，从而在决策时能够从全局出发，考虑到各个方面的因素和长远的影响</w:t>
      </w:r>
      <w:r w:rsidR="00B272C7">
        <w:rPr>
          <w:rFonts w:ascii="宋体" w:eastAsia="宋体" w:hAnsi="宋体"/>
          <w:sz w:val="24"/>
        </w:rPr>
        <w:t>。</w:t>
      </w:r>
    </w:p>
    <w:p w14:paraId="7B795D33" w14:textId="126C6406" w:rsidR="00105AB2" w:rsidRPr="00B753ED" w:rsidRDefault="00B272C7" w:rsidP="00105AB2">
      <w:pPr>
        <w:widowControl/>
        <w:shd w:val="clear" w:color="auto" w:fill="FFFFFF"/>
        <w:spacing w:after="240" w:line="405" w:lineRule="atLeast"/>
        <w:ind w:firstLineChars="200" w:firstLine="480"/>
        <w:jc w:val="left"/>
        <w:textAlignment w:val="baseline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sz w:val="24"/>
        </w:rPr>
        <w:t>课程结合丰富的真实案例与互动研讨，让学员不仅理解“为什么这样思考”，更掌握“如何做出更好的决策”。</w:t>
      </w:r>
      <w:r w:rsidR="00105AB2" w:rsidRPr="00B753ED">
        <w:rPr>
          <w:rFonts w:ascii="宋体" w:eastAsia="宋体" w:hAnsi="宋体"/>
          <w:bCs/>
          <w:sz w:val="24"/>
          <w:szCs w:val="24"/>
        </w:rPr>
        <w:t>通过</w:t>
      </w:r>
      <w:r w:rsidR="00105AB2">
        <w:rPr>
          <w:rFonts w:ascii="宋体" w:eastAsia="宋体" w:hAnsi="宋体" w:hint="eastAsia"/>
          <w:bCs/>
          <w:sz w:val="24"/>
          <w:szCs w:val="24"/>
        </w:rPr>
        <w:t>本课程的</w:t>
      </w:r>
      <w:r w:rsidR="00105AB2" w:rsidRPr="00B753ED">
        <w:rPr>
          <w:rFonts w:ascii="宋体" w:eastAsia="宋体" w:hAnsi="宋体"/>
          <w:bCs/>
          <w:sz w:val="24"/>
          <w:szCs w:val="24"/>
        </w:rPr>
        <w:t>学习，学员将掌握系统思维的方法与模型，将这些</w:t>
      </w:r>
      <w:r w:rsidR="00105AB2">
        <w:rPr>
          <w:rFonts w:ascii="宋体" w:eastAsia="宋体" w:hAnsi="宋体" w:hint="eastAsia"/>
          <w:bCs/>
          <w:sz w:val="24"/>
          <w:szCs w:val="24"/>
        </w:rPr>
        <w:t>工具与模型</w:t>
      </w:r>
      <w:r w:rsidR="00105AB2" w:rsidRPr="00B753ED">
        <w:rPr>
          <w:rFonts w:ascii="宋体" w:eastAsia="宋体" w:hAnsi="宋体"/>
          <w:bCs/>
          <w:sz w:val="24"/>
          <w:szCs w:val="24"/>
        </w:rPr>
        <w:t>应用于实际工作，如管理制度设计、业务增长模式、商业竞争策略和风险管理等领域，从而提升个人和组织的决策效能。</w:t>
      </w:r>
    </w:p>
    <w:p w14:paraId="79F95D64" w14:textId="77777777" w:rsidR="00105AB2" w:rsidRPr="00B753ED" w:rsidRDefault="00105AB2" w:rsidP="00105AB2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</w:p>
    <w:p w14:paraId="6E80CCDF" w14:textId="77777777" w:rsidR="00105AB2" w:rsidRDefault="00105AB2" w:rsidP="00105AB2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课程收益：</w:t>
      </w:r>
    </w:p>
    <w:p w14:paraId="290E1930" w14:textId="77777777" w:rsidR="00B272C7" w:rsidRDefault="00B272C7" w:rsidP="00B272C7">
      <w:pPr>
        <w:spacing w:line="480" w:lineRule="exact"/>
        <w:ind w:firstLine="420"/>
      </w:pPr>
      <w:r>
        <w:rPr>
          <w:rFonts w:ascii="宋体" w:eastAsia="宋体" w:hAnsi="宋体"/>
          <w:sz w:val="24"/>
        </w:rPr>
        <w:t>本课程旨在：让学员</w:t>
      </w:r>
      <w:r>
        <w:rPr>
          <w:rFonts w:ascii="宋体" w:eastAsia="宋体" w:hAnsi="宋体"/>
          <w:b/>
          <w:sz w:val="24"/>
        </w:rPr>
        <w:t>建立系统思维框架</w:t>
      </w:r>
      <w:r>
        <w:rPr>
          <w:rFonts w:ascii="宋体" w:eastAsia="宋体" w:hAnsi="宋体"/>
          <w:sz w:val="24"/>
        </w:rPr>
        <w:t>，</w:t>
      </w:r>
      <w:r>
        <w:rPr>
          <w:rFonts w:ascii="宋体" w:eastAsia="宋体" w:hAnsi="宋体"/>
          <w:b/>
          <w:sz w:val="24"/>
        </w:rPr>
        <w:t>掌握科学决策方法</w:t>
      </w:r>
      <w:r>
        <w:rPr>
          <w:rFonts w:ascii="宋体" w:eastAsia="宋体" w:hAnsi="宋体"/>
          <w:sz w:val="24"/>
        </w:rPr>
        <w:t>，</w:t>
      </w:r>
      <w:r>
        <w:rPr>
          <w:rFonts w:ascii="宋体" w:eastAsia="宋体" w:hAnsi="宋体"/>
          <w:b/>
          <w:sz w:val="24"/>
        </w:rPr>
        <w:t>提升决策的全面性与可靠性</w:t>
      </w:r>
      <w:r>
        <w:rPr>
          <w:rFonts w:ascii="宋体" w:eastAsia="宋体" w:hAnsi="宋体"/>
          <w:sz w:val="24"/>
        </w:rPr>
        <w:t>。通过本课程系统的学习，能帮助学员：</w:t>
      </w:r>
    </w:p>
    <w:p w14:paraId="46935003" w14:textId="046F3E32" w:rsidR="000951E4" w:rsidRPr="000951E4" w:rsidRDefault="000951E4" w:rsidP="000951E4">
      <w:pPr>
        <w:spacing w:line="480" w:lineRule="exact"/>
        <w:ind w:left="480" w:hanging="480"/>
        <w:rPr>
          <w:rFonts w:hint="eastAsia"/>
        </w:rPr>
      </w:pPr>
      <w:r>
        <w:rPr>
          <w:rFonts w:ascii="宋体" w:eastAsia="宋体" w:hAnsi="宋体"/>
          <w:sz w:val="24"/>
        </w:rPr>
        <w:t xml:space="preserve">● </w:t>
      </w:r>
      <w:r w:rsidR="008D3D82" w:rsidRPr="008D3D82">
        <w:rPr>
          <w:rFonts w:ascii="宋体" w:eastAsia="宋体" w:hAnsi="宋体" w:hint="eastAsia"/>
          <w:b/>
          <w:bCs/>
          <w:sz w:val="24"/>
        </w:rPr>
        <w:t>培养决策意识</w:t>
      </w:r>
      <w:r w:rsidRPr="003A4646">
        <w:rPr>
          <w:rFonts w:ascii="宋体" w:eastAsia="宋体" w:hAnsi="宋体"/>
          <w:b/>
          <w:bCs/>
          <w:sz w:val="24"/>
        </w:rPr>
        <w:t>：</w:t>
      </w:r>
      <w:r w:rsidR="008D3D82" w:rsidRPr="008D3D82">
        <w:rPr>
          <w:rFonts w:ascii="宋体" w:eastAsia="宋体" w:hAnsi="宋体" w:hint="eastAsia"/>
          <w:sz w:val="24"/>
        </w:rPr>
        <w:t>建立决策担当，意识到决策的重要性，</w:t>
      </w:r>
      <w:r w:rsidR="008D3D82">
        <w:rPr>
          <w:rFonts w:ascii="宋体" w:eastAsia="宋体" w:hAnsi="宋体" w:hint="eastAsia"/>
          <w:sz w:val="24"/>
        </w:rPr>
        <w:t>管理者要</w:t>
      </w:r>
      <w:r w:rsidR="008D3D82" w:rsidRPr="008D3D82">
        <w:rPr>
          <w:rFonts w:ascii="宋体" w:eastAsia="宋体" w:hAnsi="宋体" w:hint="eastAsia"/>
          <w:sz w:val="24"/>
        </w:rPr>
        <w:t>敢于决策、善于决策</w:t>
      </w:r>
    </w:p>
    <w:p w14:paraId="1CE9199C" w14:textId="30C804DC" w:rsidR="00B272C7" w:rsidRDefault="00B272C7" w:rsidP="00B272C7">
      <w:pPr>
        <w:spacing w:line="480" w:lineRule="exact"/>
        <w:ind w:left="480" w:hanging="480"/>
      </w:pPr>
      <w:r>
        <w:rPr>
          <w:rFonts w:ascii="宋体" w:eastAsia="宋体" w:hAnsi="宋体"/>
          <w:sz w:val="24"/>
        </w:rPr>
        <w:t xml:space="preserve">● </w:t>
      </w:r>
      <w:r w:rsidRPr="003A4646">
        <w:rPr>
          <w:rFonts w:ascii="宋体" w:eastAsia="宋体" w:hAnsi="宋体"/>
          <w:b/>
          <w:bCs/>
          <w:sz w:val="24"/>
        </w:rPr>
        <w:t>决策思维升级：</w:t>
      </w:r>
      <w:r>
        <w:rPr>
          <w:rFonts w:ascii="宋体" w:eastAsia="宋体" w:hAnsi="宋体"/>
          <w:sz w:val="24"/>
        </w:rPr>
        <w:t>建立系统思维框架，从局部思维转向全局思维，提升决策的全面性和深度</w:t>
      </w:r>
    </w:p>
    <w:p w14:paraId="358840FA" w14:textId="410F4581" w:rsidR="00B272C7" w:rsidRDefault="00B272C7" w:rsidP="00B272C7">
      <w:pPr>
        <w:spacing w:line="480" w:lineRule="exact"/>
        <w:ind w:left="480" w:hanging="480"/>
      </w:pPr>
      <w:r>
        <w:rPr>
          <w:rFonts w:ascii="宋体" w:eastAsia="宋体" w:hAnsi="宋体"/>
          <w:sz w:val="24"/>
        </w:rPr>
        <w:t xml:space="preserve">● </w:t>
      </w:r>
      <w:r w:rsidRPr="003A4646">
        <w:rPr>
          <w:rFonts w:ascii="宋体" w:eastAsia="宋体" w:hAnsi="宋体"/>
          <w:b/>
          <w:bCs/>
          <w:sz w:val="24"/>
        </w:rPr>
        <w:t>科学决策方法：</w:t>
      </w:r>
      <w:r>
        <w:rPr>
          <w:rFonts w:ascii="宋体" w:eastAsia="宋体" w:hAnsi="宋体"/>
          <w:sz w:val="24"/>
        </w:rPr>
        <w:t>掌握多因素分析、</w:t>
      </w:r>
      <w:r w:rsidR="00786521">
        <w:rPr>
          <w:rFonts w:ascii="宋体" w:eastAsia="宋体" w:hAnsi="宋体" w:hint="eastAsia"/>
          <w:sz w:val="24"/>
        </w:rPr>
        <w:t>因果回路图、</w:t>
      </w:r>
      <w:r>
        <w:rPr>
          <w:rFonts w:ascii="宋体" w:eastAsia="宋体" w:hAnsi="宋体"/>
          <w:sz w:val="24"/>
        </w:rPr>
        <w:t>系统基模等科学决策工具，在复杂环境中做出更优选择</w:t>
      </w:r>
    </w:p>
    <w:p w14:paraId="47317F5A" w14:textId="77777777" w:rsidR="00B272C7" w:rsidRDefault="00B272C7" w:rsidP="00B272C7">
      <w:pPr>
        <w:spacing w:line="480" w:lineRule="exact"/>
        <w:ind w:left="480" w:hanging="480"/>
      </w:pPr>
      <w:r>
        <w:rPr>
          <w:rFonts w:ascii="宋体" w:eastAsia="宋体" w:hAnsi="宋体"/>
          <w:sz w:val="24"/>
        </w:rPr>
        <w:t xml:space="preserve">● </w:t>
      </w:r>
      <w:r w:rsidRPr="003A4646">
        <w:rPr>
          <w:rFonts w:ascii="宋体" w:eastAsia="宋体" w:hAnsi="宋体"/>
          <w:b/>
          <w:bCs/>
          <w:sz w:val="24"/>
        </w:rPr>
        <w:t>识别决策陷阱：</w:t>
      </w:r>
      <w:r>
        <w:rPr>
          <w:rFonts w:ascii="宋体" w:eastAsia="宋体" w:hAnsi="宋体"/>
          <w:sz w:val="24"/>
        </w:rPr>
        <w:t>洞察成长上限、舍本逐末、饮鸩止渴等常见决策陷阱，避免系统性失误</w:t>
      </w:r>
    </w:p>
    <w:p w14:paraId="50EF72F1" w14:textId="77777777" w:rsidR="00B272C7" w:rsidRDefault="00B272C7" w:rsidP="00B272C7">
      <w:pPr>
        <w:spacing w:line="480" w:lineRule="exact"/>
        <w:ind w:left="480" w:hanging="480"/>
      </w:pPr>
      <w:r>
        <w:rPr>
          <w:rFonts w:ascii="宋体" w:eastAsia="宋体" w:hAnsi="宋体"/>
          <w:sz w:val="24"/>
        </w:rPr>
        <w:t xml:space="preserve">● </w:t>
      </w:r>
      <w:r w:rsidRPr="003A4646">
        <w:rPr>
          <w:rFonts w:ascii="宋体" w:eastAsia="宋体" w:hAnsi="宋体"/>
          <w:b/>
          <w:bCs/>
          <w:sz w:val="24"/>
        </w:rPr>
        <w:t>风险管理能力：</w:t>
      </w:r>
      <w:r>
        <w:rPr>
          <w:rFonts w:ascii="宋体" w:eastAsia="宋体" w:hAnsi="宋体"/>
          <w:sz w:val="24"/>
        </w:rPr>
        <w:t>理解有限理性与决策风险，建立风险规避与人机协同的决策保障机制</w:t>
      </w:r>
    </w:p>
    <w:p w14:paraId="0D1959D3" w14:textId="77777777" w:rsidR="00B272C7" w:rsidRDefault="00B272C7" w:rsidP="00B272C7">
      <w:pPr>
        <w:spacing w:line="480" w:lineRule="exact"/>
        <w:ind w:left="480" w:hanging="480"/>
      </w:pPr>
      <w:r>
        <w:rPr>
          <w:rFonts w:ascii="宋体" w:eastAsia="宋体" w:hAnsi="宋体"/>
          <w:sz w:val="24"/>
        </w:rPr>
        <w:lastRenderedPageBreak/>
        <w:t xml:space="preserve">● </w:t>
      </w:r>
      <w:r w:rsidRPr="003A4646">
        <w:rPr>
          <w:rFonts w:ascii="宋体" w:eastAsia="宋体" w:hAnsi="宋体"/>
          <w:b/>
          <w:bCs/>
          <w:sz w:val="24"/>
        </w:rPr>
        <w:t>AI赋能决策：</w:t>
      </w:r>
      <w:r>
        <w:rPr>
          <w:rFonts w:ascii="宋体" w:eastAsia="宋体" w:hAnsi="宋体"/>
          <w:sz w:val="24"/>
        </w:rPr>
        <w:t>了解数据驱动与AI辅助决策的方法与局限，建立人机协同的决策机制</w:t>
      </w:r>
    </w:p>
    <w:p w14:paraId="7C678E60" w14:textId="77777777" w:rsidR="00C97DCD" w:rsidRPr="00B272C7" w:rsidRDefault="00C97DCD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</w:p>
    <w:p w14:paraId="2BCDEEF7" w14:textId="162761FA" w:rsidR="00C97DCD" w:rsidRDefault="00000000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课程时间：</w:t>
      </w:r>
      <w:r w:rsidR="0076305E" w:rsidRPr="0076305E">
        <w:rPr>
          <w:rFonts w:ascii="宋体" w:eastAsia="宋体" w:hAnsi="宋体" w:hint="eastAsia"/>
          <w:bCs/>
          <w:sz w:val="24"/>
          <w:szCs w:val="24"/>
        </w:rPr>
        <w:t>1-</w:t>
      </w:r>
      <w:r>
        <w:rPr>
          <w:rFonts w:ascii="宋体" w:eastAsia="宋体" w:hAnsi="宋体"/>
          <w:bCs/>
          <w:sz w:val="24"/>
          <w:szCs w:val="24"/>
        </w:rPr>
        <w:t>2</w:t>
      </w:r>
      <w:r>
        <w:rPr>
          <w:rFonts w:ascii="宋体" w:eastAsia="宋体" w:hAnsi="宋体" w:hint="eastAsia"/>
          <w:bCs/>
          <w:sz w:val="24"/>
          <w:szCs w:val="24"/>
        </w:rPr>
        <w:t>天，6小时/天</w:t>
      </w:r>
    </w:p>
    <w:p w14:paraId="16553766" w14:textId="4FBBD93C" w:rsidR="00C97DCD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课程对象：</w:t>
      </w:r>
      <w:r w:rsidR="0074652E" w:rsidRPr="0074652E">
        <w:rPr>
          <w:rFonts w:ascii="宋体" w:eastAsia="宋体" w:hAnsi="宋体" w:hint="eastAsia"/>
          <w:bCs/>
          <w:sz w:val="24"/>
          <w:szCs w:val="24"/>
        </w:rPr>
        <w:t>总裁班学员、</w:t>
      </w:r>
      <w:r>
        <w:rPr>
          <w:rFonts w:ascii="宋体" w:eastAsia="宋体" w:hAnsi="宋体" w:hint="eastAsia"/>
          <w:bCs/>
          <w:sz w:val="24"/>
          <w:szCs w:val="24"/>
        </w:rPr>
        <w:t>中高层管理人员、</w:t>
      </w:r>
      <w:r w:rsidR="005715C9">
        <w:rPr>
          <w:rFonts w:ascii="宋体" w:eastAsia="宋体" w:hAnsi="宋体" w:hint="eastAsia"/>
          <w:bCs/>
          <w:sz w:val="24"/>
          <w:szCs w:val="24"/>
        </w:rPr>
        <w:t>部门负责人、储备干部</w:t>
      </w:r>
      <w:r>
        <w:rPr>
          <w:rFonts w:ascii="宋体" w:eastAsia="宋体" w:hAnsi="宋体" w:hint="eastAsia"/>
          <w:b/>
          <w:sz w:val="24"/>
          <w:szCs w:val="24"/>
        </w:rPr>
        <w:t>（本课程不适用基层员工）</w:t>
      </w:r>
      <w:r>
        <w:rPr>
          <w:rFonts w:ascii="宋体" w:eastAsia="宋体" w:hAnsi="宋体" w:hint="eastAsia"/>
          <w:bCs/>
          <w:sz w:val="24"/>
          <w:szCs w:val="24"/>
        </w:rPr>
        <w:t>。</w:t>
      </w:r>
    </w:p>
    <w:p w14:paraId="5E3B0A56" w14:textId="77777777" w:rsidR="00C97DCD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课程方式：</w:t>
      </w:r>
      <w:r>
        <w:rPr>
          <w:rFonts w:ascii="宋体" w:eastAsia="宋体" w:hAnsi="宋体" w:hint="eastAsia"/>
          <w:sz w:val="24"/>
          <w:szCs w:val="24"/>
        </w:rPr>
        <w:t>辅导式行动学习</w:t>
      </w:r>
      <w:r>
        <w:rPr>
          <w:rFonts w:ascii="宋体" w:eastAsia="宋体" w:hAnsi="宋体"/>
          <w:sz w:val="24"/>
          <w:szCs w:val="24"/>
        </w:rPr>
        <w:t>+翻转课堂：讲师讲授+案例分析+情景模拟+实操演练课程强调互动和练习，切实提高学员的知识和技能。</w:t>
      </w:r>
    </w:p>
    <w:p w14:paraId="1A086D9F" w14:textId="77777777" w:rsidR="00C97DCD" w:rsidRDefault="00C97DCD">
      <w:pPr>
        <w:spacing w:line="480" w:lineRule="exact"/>
        <w:rPr>
          <w:rFonts w:ascii="宋体" w:eastAsia="宋体" w:hAnsi="宋体"/>
          <w:b/>
          <w:bCs/>
          <w:color w:val="244061"/>
          <w:sz w:val="24"/>
          <w:szCs w:val="24"/>
        </w:rPr>
      </w:pPr>
    </w:p>
    <w:p w14:paraId="50622136" w14:textId="77777777" w:rsidR="00C97DCD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课程特点：</w:t>
      </w:r>
    </w:p>
    <w:p w14:paraId="67046DB2" w14:textId="77777777" w:rsidR="005F7B26" w:rsidRDefault="005F7B26" w:rsidP="005F7B26">
      <w:pPr>
        <w:spacing w:line="480" w:lineRule="exact"/>
      </w:pPr>
      <w:r>
        <w:rPr>
          <w:rFonts w:ascii="宋体" w:eastAsia="宋体" w:hAnsi="宋体"/>
          <w:sz w:val="24"/>
        </w:rPr>
        <w:t>本课程融合</w:t>
      </w:r>
      <w:r>
        <w:rPr>
          <w:rFonts w:ascii="宋体" w:eastAsia="宋体" w:hAnsi="宋体"/>
          <w:b/>
          <w:sz w:val="24"/>
          <w:u w:val="double"/>
        </w:rPr>
        <w:t>系统动力学、决策科学</w:t>
      </w:r>
      <w:r>
        <w:rPr>
          <w:rFonts w:ascii="宋体" w:eastAsia="宋体" w:hAnsi="宋体"/>
          <w:sz w:val="24"/>
        </w:rPr>
        <w:t>等经典理论，精选</w:t>
      </w:r>
      <w:r>
        <w:rPr>
          <w:rFonts w:ascii="宋体" w:eastAsia="宋体" w:hAnsi="宋体" w:hint="eastAsia"/>
          <w:sz w:val="24"/>
        </w:rPr>
        <w:t>知名真</w:t>
      </w:r>
      <w:r>
        <w:rPr>
          <w:rFonts w:ascii="宋体" w:eastAsia="宋体" w:hAnsi="宋体"/>
          <w:sz w:val="24"/>
        </w:rPr>
        <w:t>实案例，以系统递进的方式从决策认知到系统思维再到科学决策，层层深入，通过案例研讨与小组演练确保学以致用。</w:t>
      </w:r>
    </w:p>
    <w:p w14:paraId="3CC34659" w14:textId="77777777" w:rsidR="00C97DCD" w:rsidRPr="005F7B26" w:rsidRDefault="00C97DCD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</w:p>
    <w:p w14:paraId="2A6E976E" w14:textId="77777777" w:rsidR="00C97DCD" w:rsidRDefault="00000000">
      <w:pPr>
        <w:spacing w:line="480" w:lineRule="exact"/>
        <w:jc w:val="center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课程大纲</w:t>
      </w:r>
    </w:p>
    <w:p w14:paraId="1A4766E3" w14:textId="2C35F73F" w:rsidR="00C97DCD" w:rsidRPr="00845C26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第一讲</w:t>
      </w:r>
      <w:r w:rsidR="00A3353D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B11F8B">
        <w:rPr>
          <w:rFonts w:ascii="宋体" w:eastAsia="宋体" w:hAnsi="宋体" w:hint="eastAsia"/>
          <w:b/>
          <w:bCs/>
          <w:color w:val="1F4E79"/>
          <w:sz w:val="24"/>
          <w:szCs w:val="24"/>
        </w:rPr>
        <w:t>认知篇</w:t>
      </w:r>
      <w:r w:rsidR="00B11F8B">
        <w:rPr>
          <w:rFonts w:ascii="宋体" w:eastAsia="宋体" w:hAnsi="宋体"/>
          <w:b/>
          <w:bCs/>
          <w:color w:val="1F4E79"/>
          <w:sz w:val="24"/>
          <w:szCs w:val="24"/>
        </w:rPr>
        <w:t>—</w:t>
      </w:r>
      <w:r w:rsidR="00B11F8B">
        <w:rPr>
          <w:rFonts w:ascii="宋体" w:eastAsia="宋体" w:hAnsi="宋体" w:hint="eastAsia"/>
          <w:b/>
          <w:bCs/>
          <w:color w:val="1F4E79"/>
          <w:sz w:val="24"/>
          <w:szCs w:val="24"/>
        </w:rPr>
        <w:t>管理就是决策</w:t>
      </w:r>
    </w:p>
    <w:p w14:paraId="4042D740" w14:textId="5BF9381D" w:rsidR="00C97DCD" w:rsidRDefault="00332C0D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 w:rsidR="001025F2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B11F8B">
        <w:rPr>
          <w:rFonts w:ascii="宋体" w:eastAsia="宋体" w:hAnsi="宋体" w:hint="eastAsia"/>
          <w:b/>
          <w:color w:val="C45911"/>
          <w:sz w:val="24"/>
          <w:szCs w:val="24"/>
        </w:rPr>
        <w:t>决策与决定</w:t>
      </w:r>
    </w:p>
    <w:p w14:paraId="42D2F79B" w14:textId="516CEA43" w:rsidR="004D3477" w:rsidRPr="004D3477" w:rsidRDefault="004D3477" w:rsidP="002174B5">
      <w:pPr>
        <w:spacing w:line="480" w:lineRule="exact"/>
        <w:rPr>
          <w:rFonts w:hint="eastAsia"/>
        </w:rPr>
      </w:pPr>
      <w:r>
        <w:rPr>
          <w:rFonts w:ascii="宋体" w:eastAsia="宋体" w:hAnsi="宋体"/>
          <w:b/>
          <w:sz w:val="24"/>
        </w:rPr>
        <w:t>案例：</w:t>
      </w:r>
      <w:r w:rsidRPr="001A4300">
        <w:rPr>
          <w:rFonts w:ascii="宋体" w:eastAsia="宋体" w:hAnsi="宋体"/>
          <w:bCs/>
          <w:sz w:val="24"/>
        </w:rPr>
        <w:t>阿里腾讯竞投DeepSeek</w:t>
      </w:r>
    </w:p>
    <w:p w14:paraId="767354C8" w14:textId="551D4C2D" w:rsidR="004665EA" w:rsidRPr="005F7B26" w:rsidRDefault="005F7B26" w:rsidP="005F7B26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5F7B26">
        <w:rPr>
          <w:rFonts w:ascii="宋体" w:eastAsia="宋体" w:hAnsi="宋体" w:hint="eastAsia"/>
          <w:bCs/>
          <w:color w:val="000000"/>
          <w:sz w:val="24"/>
          <w:szCs w:val="24"/>
        </w:rPr>
        <w:t>1.</w:t>
      </w:r>
      <w:r w:rsidR="00E32D55">
        <w:rPr>
          <w:rFonts w:ascii="宋体" w:eastAsia="宋体" w:hAnsi="宋体" w:hint="eastAsia"/>
          <w:bCs/>
          <w:color w:val="000000"/>
          <w:sz w:val="24"/>
          <w:szCs w:val="24"/>
        </w:rPr>
        <w:t>决策是管理者基本职能</w:t>
      </w:r>
    </w:p>
    <w:p w14:paraId="49DB04BA" w14:textId="3149323C" w:rsidR="005F7B26" w:rsidRPr="005F7B26" w:rsidRDefault="005F7B26" w:rsidP="005F7B26">
      <w:pPr>
        <w:spacing w:line="480" w:lineRule="exact"/>
        <w:rPr>
          <w:rFonts w:ascii="宋体" w:eastAsia="宋体" w:hAnsi="宋体" w:hint="eastAsia"/>
          <w:bCs/>
          <w:color w:val="000000"/>
          <w:sz w:val="24"/>
          <w:szCs w:val="24"/>
        </w:rPr>
      </w:pPr>
      <w:r w:rsidRPr="005F7B26">
        <w:rPr>
          <w:rFonts w:ascii="宋体" w:eastAsia="宋体" w:hAnsi="宋体" w:hint="eastAsia"/>
          <w:bCs/>
          <w:color w:val="000000"/>
          <w:sz w:val="24"/>
          <w:szCs w:val="24"/>
        </w:rPr>
        <w:t>2.管理决策是互动中做选择</w:t>
      </w:r>
    </w:p>
    <w:p w14:paraId="2D6BBCFB" w14:textId="1BD8AB60" w:rsidR="00E16B2F" w:rsidRDefault="005F7B26" w:rsidP="00E16B2F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</w:t>
      </w:r>
      <w:r w:rsidR="00E16B2F">
        <w:rPr>
          <w:rFonts w:ascii="宋体" w:eastAsia="宋体" w:hAnsi="宋体" w:hint="eastAsia"/>
          <w:bCs/>
          <w:color w:val="000000"/>
          <w:sz w:val="24"/>
          <w:szCs w:val="24"/>
        </w:rPr>
        <w:t>.AI时代</w:t>
      </w:r>
      <w:r w:rsidR="008D26F0">
        <w:rPr>
          <w:rFonts w:ascii="宋体" w:eastAsia="宋体" w:hAnsi="宋体" w:hint="eastAsia"/>
          <w:bCs/>
          <w:color w:val="000000"/>
          <w:sz w:val="24"/>
          <w:szCs w:val="24"/>
        </w:rPr>
        <w:t>管理决策的挑战</w:t>
      </w:r>
    </w:p>
    <w:p w14:paraId="790A7F67" w14:textId="77777777" w:rsidR="009D5137" w:rsidRPr="00D77718" w:rsidRDefault="008D26F0" w:rsidP="009D5137">
      <w:pPr>
        <w:widowControl/>
        <w:spacing w:line="405" w:lineRule="atLeast"/>
        <w:jc w:val="left"/>
        <w:textAlignment w:val="baseline"/>
        <w:rPr>
          <w:rFonts w:ascii="Segoe UI" w:eastAsia="宋体" w:hAnsi="Segoe UI" w:cs="Segoe UI"/>
          <w:color w:val="1A2029"/>
          <w:kern w:val="0"/>
          <w:sz w:val="24"/>
          <w:szCs w:val="24"/>
        </w:rPr>
      </w:pPr>
      <w:r w:rsidRPr="00D77718">
        <w:rPr>
          <w:rFonts w:ascii="宋体" w:eastAsia="宋体" w:hAnsi="宋体" w:hint="eastAsia"/>
          <w:bCs/>
          <w:color w:val="000000"/>
          <w:sz w:val="24"/>
          <w:szCs w:val="24"/>
        </w:rPr>
        <w:t>1）</w:t>
      </w:r>
      <w:r w:rsidR="009D5137" w:rsidRPr="00D77718">
        <w:rPr>
          <w:rFonts w:ascii="Segoe UI" w:eastAsia="宋体" w:hAnsi="Segoe UI" w:cs="Segoe UI"/>
          <w:color w:val="1A2029"/>
          <w:kern w:val="0"/>
          <w:sz w:val="24"/>
          <w:szCs w:val="24"/>
        </w:rPr>
        <w:t>数据过载与信息筛选的难题</w:t>
      </w:r>
    </w:p>
    <w:p w14:paraId="6A3980F9" w14:textId="0176D1B2" w:rsidR="008D26F0" w:rsidRDefault="009D5137" w:rsidP="00390FF3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390FF3">
        <w:rPr>
          <w:rFonts w:ascii="宋体" w:eastAsia="宋体" w:hAnsi="宋体" w:hint="eastAsia"/>
          <w:bCs/>
          <w:color w:val="000000"/>
          <w:sz w:val="24"/>
          <w:szCs w:val="24"/>
        </w:rPr>
        <w:t>2）</w:t>
      </w:r>
      <w:r w:rsidR="00F42C8E">
        <w:rPr>
          <w:rFonts w:ascii="宋体" w:eastAsia="宋体" w:hAnsi="宋体" w:hint="eastAsia"/>
          <w:bCs/>
          <w:color w:val="000000"/>
          <w:sz w:val="24"/>
          <w:szCs w:val="24"/>
        </w:rPr>
        <w:t>AI辅助决策但不能替代决策</w:t>
      </w:r>
    </w:p>
    <w:p w14:paraId="44138E19" w14:textId="351D39B9" w:rsidR="00660D76" w:rsidRPr="00660D76" w:rsidRDefault="00366C96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</w:t>
      </w:r>
      <w:r w:rsidR="00660D76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153440">
        <w:rPr>
          <w:rFonts w:ascii="宋体" w:eastAsia="宋体" w:hAnsi="宋体" w:hint="eastAsia"/>
          <w:b/>
          <w:color w:val="C45911"/>
          <w:sz w:val="24"/>
          <w:szCs w:val="24"/>
        </w:rPr>
        <w:t>决策的过程与</w:t>
      </w:r>
      <w:r w:rsidR="003A48AB">
        <w:rPr>
          <w:rFonts w:ascii="宋体" w:eastAsia="宋体" w:hAnsi="宋体" w:hint="eastAsia"/>
          <w:b/>
          <w:color w:val="C45911"/>
          <w:sz w:val="24"/>
          <w:szCs w:val="24"/>
        </w:rPr>
        <w:t>基本</w:t>
      </w:r>
      <w:r w:rsidR="00153440">
        <w:rPr>
          <w:rFonts w:ascii="宋体" w:eastAsia="宋体" w:hAnsi="宋体" w:hint="eastAsia"/>
          <w:b/>
          <w:color w:val="C45911"/>
          <w:sz w:val="24"/>
          <w:szCs w:val="24"/>
        </w:rPr>
        <w:t>问题</w:t>
      </w:r>
    </w:p>
    <w:p w14:paraId="5F488259" w14:textId="472F0488" w:rsidR="00C97DCD" w:rsidRDefault="00FD2969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1</w:t>
      </w:r>
      <w:r w:rsidR="00064624" w:rsidRPr="00BC3295">
        <w:rPr>
          <w:rFonts w:ascii="宋体" w:eastAsia="宋体" w:hAnsi="宋体"/>
          <w:b/>
          <w:color w:val="000000"/>
          <w:sz w:val="24"/>
          <w:szCs w:val="24"/>
        </w:rPr>
        <w:t>.</w:t>
      </w:r>
      <w:r w:rsidR="004D7965" w:rsidRPr="00BC3295">
        <w:rPr>
          <w:rFonts w:ascii="宋体" w:eastAsia="宋体" w:hAnsi="宋体" w:hint="eastAsia"/>
          <w:b/>
          <w:color w:val="000000"/>
          <w:sz w:val="24"/>
          <w:szCs w:val="24"/>
        </w:rPr>
        <w:t>决策的</w:t>
      </w:r>
      <w:r w:rsidR="00BD62AD" w:rsidRPr="00BC3295">
        <w:rPr>
          <w:rFonts w:ascii="宋体" w:eastAsia="宋体" w:hAnsi="宋体" w:hint="eastAsia"/>
          <w:b/>
          <w:color w:val="000000"/>
          <w:sz w:val="24"/>
          <w:szCs w:val="24"/>
        </w:rPr>
        <w:t>四个阶段</w:t>
      </w:r>
    </w:p>
    <w:p w14:paraId="14621B3E" w14:textId="4904F28F" w:rsidR="004D3477" w:rsidRPr="004D3477" w:rsidRDefault="004D3477">
      <w:pPr>
        <w:spacing w:line="480" w:lineRule="exact"/>
        <w:rPr>
          <w:rFonts w:hint="eastAsia"/>
        </w:rPr>
      </w:pPr>
      <w:r>
        <w:rPr>
          <w:rFonts w:ascii="宋体" w:eastAsia="宋体" w:hAnsi="宋体"/>
          <w:b/>
          <w:sz w:val="24"/>
        </w:rPr>
        <w:t>案例：</w:t>
      </w:r>
      <w:r w:rsidRPr="004D3477">
        <w:rPr>
          <w:rFonts w:ascii="宋体" w:eastAsia="宋体" w:hAnsi="宋体" w:hint="eastAsia"/>
          <w:bCs/>
          <w:sz w:val="24"/>
        </w:rPr>
        <w:t>微信支付红包的范式革命</w:t>
      </w:r>
    </w:p>
    <w:p w14:paraId="4B2C050D" w14:textId="6CFF24B8" w:rsidR="00BC3295" w:rsidRDefault="00BC3295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1）收集信息</w:t>
      </w:r>
    </w:p>
    <w:p w14:paraId="49AB29F4" w14:textId="3B8FD936" w:rsidR="00BC3295" w:rsidRDefault="00BC3295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2）设计方案</w:t>
      </w:r>
    </w:p>
    <w:p w14:paraId="6B86A999" w14:textId="15D0CAD4" w:rsidR="00BC3295" w:rsidRDefault="00BC3295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3）选择方案</w:t>
      </w:r>
    </w:p>
    <w:p w14:paraId="7AE9E9D2" w14:textId="7ABC05BC" w:rsidR="00917C4C" w:rsidRDefault="00BC3295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4）实施评估</w:t>
      </w:r>
    </w:p>
    <w:p w14:paraId="6ADC6CCC" w14:textId="1EF9F802" w:rsidR="00FD2969" w:rsidRDefault="009D5137" w:rsidP="00FD2969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2</w:t>
      </w:r>
      <w:r w:rsidR="00FD2969" w:rsidRPr="00020B63">
        <w:rPr>
          <w:rFonts w:ascii="宋体" w:eastAsia="宋体" w:hAnsi="宋体"/>
          <w:b/>
          <w:color w:val="000000"/>
          <w:sz w:val="24"/>
          <w:szCs w:val="24"/>
        </w:rPr>
        <w:t>.</w:t>
      </w:r>
      <w:r w:rsidR="00FD2969" w:rsidRPr="00020B63">
        <w:rPr>
          <w:rFonts w:ascii="宋体" w:eastAsia="宋体" w:hAnsi="宋体" w:hint="eastAsia"/>
          <w:b/>
          <w:color w:val="000000"/>
          <w:sz w:val="24"/>
          <w:szCs w:val="24"/>
        </w:rPr>
        <w:t>决策的基本问题</w:t>
      </w:r>
    </w:p>
    <w:p w14:paraId="016273BF" w14:textId="6D549583" w:rsidR="00CB73FF" w:rsidRDefault="00CB73FF" w:rsidP="00FD2969">
      <w:pPr>
        <w:spacing w:line="480" w:lineRule="exact"/>
        <w:rPr>
          <w:rFonts w:ascii="宋体" w:eastAsia="宋体" w:hAnsi="宋体" w:hint="eastAsia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 w:rsidRPr="00CB73FF">
        <w:rPr>
          <w:rFonts w:ascii="宋体" w:eastAsia="宋体" w:hAnsi="宋体" w:hint="eastAsia"/>
          <w:bCs/>
          <w:color w:val="000000"/>
          <w:sz w:val="24"/>
          <w:szCs w:val="24"/>
        </w:rPr>
        <w:t>“空城计”的决策逻辑</w:t>
      </w:r>
    </w:p>
    <w:p w14:paraId="2546B450" w14:textId="77777777" w:rsidR="00FD2969" w:rsidRDefault="00FD2969" w:rsidP="00FD296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 w:rsidRPr="00BC3295">
        <w:rPr>
          <w:rFonts w:ascii="宋体" w:eastAsia="宋体" w:hAnsi="宋体" w:hint="eastAsia"/>
          <w:bCs/>
          <w:color w:val="000000"/>
          <w:sz w:val="24"/>
          <w:szCs w:val="24"/>
        </w:rPr>
        <w:t>1）</w:t>
      </w:r>
      <w:r>
        <w:rPr>
          <w:rFonts w:ascii="宋体" w:eastAsia="宋体" w:hAnsi="宋体" w:hint="eastAsia"/>
          <w:bCs/>
          <w:color w:val="000000"/>
          <w:sz w:val="24"/>
          <w:szCs w:val="24"/>
        </w:rPr>
        <w:t>备选方案</w:t>
      </w:r>
    </w:p>
    <w:p w14:paraId="2480319D" w14:textId="77777777" w:rsidR="00FD2969" w:rsidRDefault="00FD2969" w:rsidP="00FD296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lastRenderedPageBreak/>
        <w:t>2）结果预测</w:t>
      </w:r>
    </w:p>
    <w:p w14:paraId="64FC11A0" w14:textId="77777777" w:rsidR="00FD2969" w:rsidRDefault="00FD2969" w:rsidP="00FD296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3）价值评估</w:t>
      </w:r>
    </w:p>
    <w:p w14:paraId="4EBE0541" w14:textId="1A6633A8" w:rsidR="00FD2969" w:rsidRDefault="00FD2969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</w:rPr>
      </w:pPr>
      <w:r>
        <w:rPr>
          <w:rFonts w:ascii="宋体" w:eastAsia="宋体" w:hAnsi="宋体" w:hint="eastAsia"/>
          <w:bCs/>
          <w:color w:val="000000"/>
          <w:sz w:val="24"/>
          <w:szCs w:val="24"/>
        </w:rPr>
        <w:t>4）决策规则</w:t>
      </w:r>
    </w:p>
    <w:p w14:paraId="77135D5F" w14:textId="2C8A6731" w:rsidR="00036205" w:rsidRDefault="00036205" w:rsidP="00036205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</w:t>
      </w:r>
      <w:r>
        <w:rPr>
          <w:rFonts w:ascii="宋体" w:eastAsia="宋体" w:hAnsi="宋体"/>
          <w:b/>
          <w:color w:val="C45911"/>
          <w:sz w:val="24"/>
          <w:szCs w:val="24"/>
          <w:lang w:eastAsia="zh-Hans"/>
        </w:rPr>
        <w:t>、</w:t>
      </w:r>
      <w:r w:rsidR="00E243AE">
        <w:rPr>
          <w:rFonts w:ascii="宋体" w:eastAsia="宋体" w:hAnsi="宋体" w:hint="eastAsia"/>
          <w:b/>
          <w:color w:val="C45911"/>
          <w:sz w:val="24"/>
          <w:szCs w:val="24"/>
        </w:rPr>
        <w:t>决策者</w:t>
      </w:r>
      <w:r w:rsidR="005A57DA">
        <w:rPr>
          <w:rFonts w:ascii="宋体" w:eastAsia="宋体" w:hAnsi="宋体" w:hint="eastAsia"/>
          <w:b/>
          <w:color w:val="C45911"/>
          <w:sz w:val="24"/>
          <w:szCs w:val="24"/>
        </w:rPr>
        <w:t>应具备</w:t>
      </w:r>
      <w:r w:rsidR="00E243AE">
        <w:rPr>
          <w:rFonts w:ascii="宋体" w:eastAsia="宋体" w:hAnsi="宋体" w:hint="eastAsia"/>
          <w:b/>
          <w:color w:val="C45911"/>
          <w:sz w:val="24"/>
          <w:szCs w:val="24"/>
        </w:rPr>
        <w:t>系统思维</w:t>
      </w:r>
    </w:p>
    <w:p w14:paraId="4E24E921" w14:textId="56217563" w:rsidR="00A15876" w:rsidRDefault="005A57DA" w:rsidP="00036205">
      <w:pPr>
        <w:spacing w:line="480" w:lineRule="exact"/>
        <w:rPr>
          <w:rFonts w:ascii="宋体" w:eastAsia="宋体" w:hAnsi="宋体"/>
          <w:bCs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导入：</w:t>
      </w:r>
      <w:r w:rsidRPr="006E7530">
        <w:rPr>
          <w:rFonts w:ascii="宋体" w:eastAsia="宋体" w:hAnsi="宋体" w:hint="eastAsia"/>
          <w:bCs/>
          <w:color w:val="000000" w:themeColor="text1"/>
          <w:sz w:val="24"/>
          <w:szCs w:val="24"/>
        </w:rPr>
        <w:t>系统思维突破思维局限</w:t>
      </w:r>
    </w:p>
    <w:p w14:paraId="633D6B8A" w14:textId="0A9379C2" w:rsidR="00F75B65" w:rsidRPr="00F75B65" w:rsidRDefault="00F75B65" w:rsidP="00036205">
      <w:pPr>
        <w:spacing w:line="480" w:lineRule="exact"/>
        <w:rPr>
          <w:rFonts w:ascii="宋体" w:eastAsia="宋体" w:hAnsi="宋体" w:hint="eastAsia"/>
          <w:b/>
          <w:color w:val="000000"/>
          <w:sz w:val="24"/>
          <w:szCs w:val="24"/>
        </w:rPr>
      </w:pPr>
      <w:r>
        <w:rPr>
          <w:rFonts w:ascii="宋体" w:eastAsia="宋体" w:hAnsi="宋体" w:hint="eastAsia"/>
          <w:b/>
          <w:color w:val="000000"/>
          <w:sz w:val="24"/>
          <w:szCs w:val="24"/>
        </w:rPr>
        <w:t>案例：</w:t>
      </w:r>
      <w:r w:rsidRPr="00111D79">
        <w:rPr>
          <w:rFonts w:ascii="宋体" w:eastAsia="宋体" w:hAnsi="宋体" w:hint="eastAsia"/>
          <w:bCs/>
          <w:color w:val="000000"/>
          <w:sz w:val="24"/>
          <w:szCs w:val="24"/>
        </w:rPr>
        <w:t>西贝应对“预制菜”危机的决策失误</w:t>
      </w:r>
    </w:p>
    <w:p w14:paraId="0EE24782" w14:textId="4B5321DA" w:rsidR="00D924ED" w:rsidRPr="00D924ED" w:rsidRDefault="00A15876" w:rsidP="00A15876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  <w:lang w:eastAsia="zh-Hans"/>
        </w:rPr>
      </w:pPr>
      <w:r w:rsidRPr="00A15876">
        <w:rPr>
          <w:rFonts w:ascii="宋体" w:eastAsia="宋体" w:hAnsi="宋体" w:hint="eastAsia"/>
          <w:bCs/>
          <w:color w:val="000000"/>
          <w:sz w:val="24"/>
          <w:szCs w:val="24"/>
          <w:lang w:eastAsia="zh-Hans"/>
        </w:rPr>
        <w:t>1.</w:t>
      </w:r>
      <w:r w:rsidR="005A57DA">
        <w:rPr>
          <w:rFonts w:ascii="宋体" w:eastAsia="宋体" w:hAnsi="宋体" w:hint="eastAsia"/>
          <w:bCs/>
          <w:color w:val="000000"/>
          <w:sz w:val="24"/>
          <w:szCs w:val="24"/>
        </w:rPr>
        <w:t>整体全局：从局部视角到整体全局</w:t>
      </w:r>
    </w:p>
    <w:p w14:paraId="724B90DF" w14:textId="29AA6467" w:rsidR="00D924ED" w:rsidRPr="00A15876" w:rsidRDefault="00A15876" w:rsidP="00A15876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  <w:lang w:eastAsia="zh-Hans"/>
        </w:rPr>
      </w:pPr>
      <w:r w:rsidRPr="00A15876">
        <w:rPr>
          <w:rFonts w:ascii="宋体" w:eastAsia="宋体" w:hAnsi="宋体" w:hint="eastAsia"/>
          <w:bCs/>
          <w:color w:val="000000"/>
          <w:sz w:val="24"/>
          <w:szCs w:val="24"/>
          <w:lang w:eastAsia="zh-Hans"/>
        </w:rPr>
        <w:t>2.</w:t>
      </w:r>
      <w:r w:rsidR="005A57DA">
        <w:rPr>
          <w:rFonts w:ascii="宋体" w:eastAsia="宋体" w:hAnsi="宋体" w:hint="eastAsia"/>
          <w:bCs/>
          <w:color w:val="000000"/>
          <w:sz w:val="24"/>
          <w:szCs w:val="24"/>
        </w:rPr>
        <w:t>反馈回路：从简单因果到反馈回路</w:t>
      </w:r>
    </w:p>
    <w:p w14:paraId="34443DED" w14:textId="3AD96D4D" w:rsidR="00D924ED" w:rsidRPr="00D924ED" w:rsidRDefault="00A15876" w:rsidP="00A15876">
      <w:pPr>
        <w:spacing w:line="480" w:lineRule="exact"/>
        <w:rPr>
          <w:rFonts w:ascii="宋体" w:eastAsia="宋体" w:hAnsi="宋体"/>
          <w:bCs/>
          <w:color w:val="000000"/>
          <w:sz w:val="24"/>
          <w:szCs w:val="24"/>
          <w:lang w:eastAsia="zh-Hans"/>
        </w:rPr>
      </w:pPr>
      <w:r w:rsidRPr="00A15876">
        <w:rPr>
          <w:rFonts w:ascii="宋体" w:eastAsia="宋体" w:hAnsi="宋体" w:hint="eastAsia"/>
          <w:bCs/>
          <w:color w:val="000000"/>
          <w:sz w:val="24"/>
          <w:szCs w:val="24"/>
          <w:lang w:eastAsia="zh-Hans"/>
        </w:rPr>
        <w:t>3.</w:t>
      </w:r>
      <w:r w:rsidR="005A57DA">
        <w:rPr>
          <w:rFonts w:ascii="宋体" w:eastAsia="宋体" w:hAnsi="宋体" w:hint="eastAsia"/>
          <w:bCs/>
          <w:color w:val="000000"/>
          <w:sz w:val="24"/>
          <w:szCs w:val="24"/>
        </w:rPr>
        <w:t>动态演化：从静止固化到动态演化</w:t>
      </w:r>
    </w:p>
    <w:p w14:paraId="2D116A55" w14:textId="77777777" w:rsidR="00C97DCD" w:rsidRPr="00D924ED" w:rsidRDefault="00C97DCD">
      <w:pPr>
        <w:spacing w:line="480" w:lineRule="exact"/>
        <w:rPr>
          <w:rFonts w:ascii="宋体" w:eastAsia="宋体" w:hAnsi="宋体"/>
          <w:b/>
          <w:color w:val="000000"/>
          <w:sz w:val="24"/>
          <w:szCs w:val="24"/>
        </w:rPr>
      </w:pPr>
    </w:p>
    <w:p w14:paraId="1029070A" w14:textId="1E542F91" w:rsidR="00C97DCD" w:rsidRDefault="00000000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第二讲</w:t>
      </w:r>
      <w:r w:rsidR="00657008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057182">
        <w:rPr>
          <w:rFonts w:ascii="宋体" w:eastAsia="宋体" w:hAnsi="宋体" w:hint="eastAsia"/>
          <w:b/>
          <w:bCs/>
          <w:color w:val="1F4E79"/>
          <w:sz w:val="24"/>
          <w:szCs w:val="24"/>
        </w:rPr>
        <w:t>工具篇</w:t>
      </w:r>
      <w:r w:rsidR="00657008">
        <w:rPr>
          <w:rFonts w:ascii="宋体" w:eastAsia="宋体" w:hAnsi="宋体" w:hint="eastAsia"/>
          <w:b/>
          <w:bCs/>
          <w:color w:val="1F4E79"/>
          <w:sz w:val="24"/>
          <w:szCs w:val="24"/>
        </w:rPr>
        <w:t>--</w:t>
      </w:r>
      <w:r w:rsidR="004E7E99">
        <w:rPr>
          <w:rFonts w:ascii="宋体" w:eastAsia="宋体" w:hAnsi="宋体" w:hint="eastAsia"/>
          <w:b/>
          <w:bCs/>
          <w:color w:val="1F4E79"/>
          <w:sz w:val="24"/>
          <w:szCs w:val="24"/>
        </w:rPr>
        <w:t>系统</w:t>
      </w:r>
      <w:r w:rsidR="00F76CAC">
        <w:rPr>
          <w:rFonts w:ascii="宋体" w:eastAsia="宋体" w:hAnsi="宋体" w:hint="eastAsia"/>
          <w:b/>
          <w:bCs/>
          <w:color w:val="1F4E79"/>
          <w:sz w:val="24"/>
          <w:szCs w:val="24"/>
        </w:rPr>
        <w:t>思考</w:t>
      </w:r>
      <w:r w:rsidR="00465463">
        <w:rPr>
          <w:rFonts w:ascii="宋体" w:eastAsia="宋体" w:hAnsi="宋体" w:hint="eastAsia"/>
          <w:b/>
          <w:bCs/>
          <w:color w:val="1F4E79"/>
          <w:sz w:val="24"/>
          <w:szCs w:val="24"/>
        </w:rPr>
        <w:t>的工具方法</w:t>
      </w:r>
    </w:p>
    <w:p w14:paraId="3DB72F26" w14:textId="71CB4A16" w:rsidR="00C97DCD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</w:t>
      </w:r>
      <w:r w:rsidR="00170D8D">
        <w:rPr>
          <w:rFonts w:ascii="宋体" w:eastAsia="宋体" w:hAnsi="宋体" w:hint="eastAsia"/>
          <w:b/>
          <w:color w:val="C45911"/>
          <w:sz w:val="24"/>
          <w:szCs w:val="24"/>
        </w:rPr>
        <w:t>系统思维是科学决策的基础</w:t>
      </w:r>
    </w:p>
    <w:p w14:paraId="4859496E" w14:textId="77777777" w:rsidR="00C97DCD" w:rsidRDefault="0000000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1</w:t>
      </w:r>
      <w:r>
        <w:rPr>
          <w:rFonts w:ascii="宋体" w:eastAsia="宋体" w:hAnsi="宋体"/>
          <w:b/>
          <w:bCs/>
          <w:sz w:val="24"/>
          <w:szCs w:val="24"/>
        </w:rPr>
        <w:t xml:space="preserve">. </w:t>
      </w:r>
      <w:r>
        <w:rPr>
          <w:rFonts w:ascii="宋体" w:eastAsia="宋体" w:hAnsi="宋体" w:hint="eastAsia"/>
          <w:b/>
          <w:bCs/>
          <w:sz w:val="24"/>
          <w:szCs w:val="24"/>
        </w:rPr>
        <w:t>系统是相互关联、不可分割的整体</w:t>
      </w:r>
    </w:p>
    <w:p w14:paraId="2462CDEA" w14:textId="0B79FD66" w:rsidR="00C97DCD" w:rsidRDefault="0013209C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导入：</w:t>
      </w:r>
      <w:r w:rsidRPr="00F86BED">
        <w:rPr>
          <w:rFonts w:ascii="宋体" w:eastAsia="宋体" w:hAnsi="宋体" w:hint="eastAsia"/>
          <w:sz w:val="24"/>
          <w:szCs w:val="24"/>
        </w:rPr>
        <w:t>“既要</w:t>
      </w:r>
      <w:r w:rsidRPr="00F86BED">
        <w:rPr>
          <w:rFonts w:ascii="宋体" w:eastAsia="宋体" w:hAnsi="宋体"/>
          <w:sz w:val="24"/>
          <w:szCs w:val="24"/>
        </w:rPr>
        <w:t>…</w:t>
      </w:r>
      <w:r w:rsidRPr="00F86BED">
        <w:rPr>
          <w:rFonts w:ascii="宋体" w:eastAsia="宋体" w:hAnsi="宋体" w:hint="eastAsia"/>
          <w:sz w:val="24"/>
          <w:szCs w:val="24"/>
        </w:rPr>
        <w:t>又要</w:t>
      </w:r>
      <w:r w:rsidRPr="00F86BED">
        <w:rPr>
          <w:rFonts w:ascii="宋体" w:eastAsia="宋体" w:hAnsi="宋体"/>
          <w:sz w:val="24"/>
          <w:szCs w:val="24"/>
        </w:rPr>
        <w:t>…</w:t>
      </w:r>
      <w:r w:rsidRPr="00F86BED">
        <w:rPr>
          <w:rFonts w:ascii="宋体" w:eastAsia="宋体" w:hAnsi="宋体" w:hint="eastAsia"/>
          <w:sz w:val="24"/>
          <w:szCs w:val="24"/>
        </w:rPr>
        <w:t>还要</w:t>
      </w:r>
      <w:r w:rsidRPr="00F86BED">
        <w:rPr>
          <w:rFonts w:ascii="宋体" w:eastAsia="宋体" w:hAnsi="宋体"/>
          <w:sz w:val="24"/>
          <w:szCs w:val="24"/>
        </w:rPr>
        <w:t>…”</w:t>
      </w:r>
      <w:r w:rsidRPr="00F86BED">
        <w:rPr>
          <w:rFonts w:ascii="宋体" w:eastAsia="宋体" w:hAnsi="宋体" w:hint="eastAsia"/>
          <w:sz w:val="24"/>
          <w:szCs w:val="24"/>
        </w:rPr>
        <w:t>的多目标决策</w:t>
      </w:r>
    </w:p>
    <w:p w14:paraId="5BBCA01E" w14:textId="31012B52" w:rsidR="002964DF" w:rsidRPr="002964DF" w:rsidRDefault="002964DF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2964DF"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国产Jeep的败局与思考</w:t>
      </w:r>
    </w:p>
    <w:p w14:paraId="0B9F8BA4" w14:textId="71CB3C8E" w:rsidR="00C97DCD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1</w:t>
      </w:r>
      <w:r>
        <w:rPr>
          <w:rFonts w:ascii="宋体" w:eastAsia="宋体" w:hAnsi="宋体" w:hint="eastAsia"/>
          <w:bCs/>
          <w:sz w:val="24"/>
          <w:szCs w:val="24"/>
        </w:rPr>
        <w:t>）东方思维的整体特征——系统之美</w:t>
      </w:r>
    </w:p>
    <w:p w14:paraId="02BCC6CF" w14:textId="2F544685" w:rsidR="00C97DCD" w:rsidRDefault="00E90CAB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2）系统的联系</w:t>
      </w:r>
      <w:r w:rsidR="00002B96">
        <w:rPr>
          <w:rFonts w:ascii="宋体" w:eastAsia="宋体" w:hAnsi="宋体" w:hint="eastAsia"/>
          <w:bCs/>
          <w:sz w:val="24"/>
          <w:szCs w:val="24"/>
        </w:rPr>
        <w:t>是相互影响、彼此依存的</w:t>
      </w:r>
    </w:p>
    <w:p w14:paraId="307DB261" w14:textId="361B2E70" w:rsidR="00E90CAB" w:rsidRDefault="00E90CAB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3）多目标决策的底层逻辑与思考</w:t>
      </w:r>
    </w:p>
    <w:p w14:paraId="227499F2" w14:textId="209A0ECA" w:rsidR="00A74145" w:rsidRPr="00FE5D06" w:rsidRDefault="00FE5D06" w:rsidP="00A74145">
      <w:pPr>
        <w:spacing w:line="480" w:lineRule="exact"/>
        <w:rPr>
          <w:rFonts w:ascii="宋体" w:eastAsia="宋体" w:hAnsi="宋体"/>
          <w:bCs/>
          <w:color w:val="000000" w:themeColor="text1"/>
          <w:sz w:val="24"/>
          <w:szCs w:val="24"/>
        </w:rPr>
      </w:pPr>
      <w:r w:rsidRPr="00FE5D06">
        <w:rPr>
          <w:rFonts w:ascii="宋体" w:eastAsia="宋体" w:hAnsi="宋体" w:hint="eastAsia"/>
          <w:bCs/>
          <w:color w:val="000000" w:themeColor="text1"/>
          <w:sz w:val="24"/>
          <w:szCs w:val="24"/>
        </w:rPr>
        <w:t>2</w:t>
      </w:r>
      <w:r w:rsidRPr="00FE5D06">
        <w:rPr>
          <w:rFonts w:ascii="宋体" w:eastAsia="宋体" w:hAnsi="宋体"/>
          <w:bCs/>
          <w:color w:val="000000" w:themeColor="text1"/>
          <w:sz w:val="24"/>
          <w:szCs w:val="24"/>
        </w:rPr>
        <w:t>.</w:t>
      </w:r>
      <w:r w:rsidRPr="00FE5D06">
        <w:rPr>
          <w:rFonts w:ascii="宋体" w:eastAsia="宋体" w:hAnsi="宋体" w:hint="eastAsia"/>
          <w:bCs/>
          <w:color w:val="000000" w:themeColor="text1"/>
          <w:sz w:val="24"/>
          <w:szCs w:val="24"/>
        </w:rPr>
        <w:t>动态复杂性使决策异常困难</w:t>
      </w:r>
    </w:p>
    <w:p w14:paraId="301962D3" w14:textId="63965C9A" w:rsidR="00C97DCD" w:rsidRDefault="00FE5D06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F10A89">
        <w:rPr>
          <w:rFonts w:ascii="宋体" w:eastAsia="宋体" w:hAnsi="宋体" w:hint="eastAsia"/>
          <w:b/>
          <w:color w:val="C45911"/>
          <w:sz w:val="24"/>
          <w:szCs w:val="24"/>
        </w:rPr>
        <w:t>系统分析决策影响因素</w:t>
      </w:r>
    </w:p>
    <w:p w14:paraId="141EFE02" w14:textId="085A0B83" w:rsidR="00AE1AB5" w:rsidRDefault="00AE1AB5">
      <w:pPr>
        <w:spacing w:line="480" w:lineRule="exact"/>
        <w:rPr>
          <w:rFonts w:ascii="宋体" w:eastAsia="宋体" w:hAnsi="宋体"/>
          <w:bCs/>
          <w:color w:val="000000" w:themeColor="text1"/>
          <w:sz w:val="24"/>
          <w:szCs w:val="24"/>
        </w:rPr>
      </w:pPr>
      <w:r w:rsidRPr="009048B7">
        <w:rPr>
          <w:rFonts w:ascii="宋体" w:eastAsia="宋体" w:hAnsi="宋体" w:hint="eastAsia"/>
          <w:b/>
          <w:color w:val="000000" w:themeColor="text1"/>
          <w:sz w:val="24"/>
          <w:szCs w:val="24"/>
        </w:rPr>
        <w:t>导入：</w:t>
      </w:r>
      <w:r w:rsidR="00022941" w:rsidRPr="00D36249">
        <w:rPr>
          <w:rFonts w:ascii="宋体" w:eastAsia="宋体" w:hAnsi="宋体" w:hint="eastAsia"/>
          <w:bCs/>
          <w:color w:val="000000" w:themeColor="text1"/>
          <w:sz w:val="24"/>
          <w:szCs w:val="24"/>
        </w:rPr>
        <w:t>没有预测就没有决策</w:t>
      </w:r>
    </w:p>
    <w:p w14:paraId="11650D36" w14:textId="3BEAFCAF" w:rsidR="00CE64D7" w:rsidRPr="00BC2E1D" w:rsidRDefault="00CE64D7" w:rsidP="00CE64D7">
      <w:pPr>
        <w:spacing w:line="480" w:lineRule="exact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BC2E1D">
        <w:rPr>
          <w:rFonts w:ascii="宋体" w:eastAsia="宋体" w:hAnsi="宋体" w:hint="eastAsia"/>
          <w:b/>
          <w:color w:val="000000" w:themeColor="text1"/>
          <w:sz w:val="24"/>
          <w:szCs w:val="24"/>
        </w:rPr>
        <w:t>1</w:t>
      </w:r>
      <w:r w:rsidRPr="00BC2E1D">
        <w:rPr>
          <w:rFonts w:ascii="宋体" w:eastAsia="宋体" w:hAnsi="宋体"/>
          <w:b/>
          <w:color w:val="000000" w:themeColor="text1"/>
          <w:sz w:val="24"/>
          <w:szCs w:val="24"/>
        </w:rPr>
        <w:t>.</w:t>
      </w:r>
      <w:r w:rsidRPr="00BC2E1D">
        <w:rPr>
          <w:rFonts w:ascii="宋体" w:eastAsia="宋体" w:hAnsi="宋体" w:hint="eastAsia"/>
          <w:b/>
          <w:color w:val="000000" w:themeColor="text1"/>
          <w:sz w:val="24"/>
          <w:szCs w:val="24"/>
        </w:rPr>
        <w:t>决策的多因素分析</w:t>
      </w:r>
    </w:p>
    <w:p w14:paraId="6CB88F68" w14:textId="4E289426" w:rsidR="00CE64D7" w:rsidRDefault="00CE64D7" w:rsidP="00CE64D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微软的食堂员工满意度不高</w:t>
      </w:r>
    </w:p>
    <w:p w14:paraId="7F626ADC" w14:textId="70EEFB40" w:rsidR="00CE64D7" w:rsidRPr="00A55ACC" w:rsidRDefault="00CE64D7" w:rsidP="00CE64D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</w:t>
      </w:r>
      <w:r w:rsidRPr="00A55ACC">
        <w:rPr>
          <w:rFonts w:ascii="宋体" w:eastAsia="宋体" w:hAnsi="宋体"/>
          <w:bCs/>
          <w:sz w:val="24"/>
          <w:szCs w:val="24"/>
        </w:rPr>
        <w:t>系统的状态和行为会受到哪些因素的影响？</w:t>
      </w:r>
    </w:p>
    <w:p w14:paraId="7DAA7147" w14:textId="280ED72C" w:rsidR="00CE64D7" w:rsidRPr="00A55ACC" w:rsidRDefault="00CE64D7" w:rsidP="00CE64D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2</w:t>
      </w:r>
      <w:r>
        <w:rPr>
          <w:rFonts w:ascii="宋体" w:eastAsia="宋体" w:hAnsi="宋体" w:hint="eastAsia"/>
          <w:bCs/>
          <w:sz w:val="24"/>
          <w:szCs w:val="24"/>
        </w:rPr>
        <w:t>）</w:t>
      </w:r>
      <w:r w:rsidRPr="00A55ACC">
        <w:rPr>
          <w:rFonts w:ascii="宋体" w:eastAsia="宋体" w:hAnsi="宋体"/>
          <w:bCs/>
          <w:sz w:val="24"/>
          <w:szCs w:val="24"/>
        </w:rPr>
        <w:t>各个因素是如何对系统产生影响的？</w:t>
      </w:r>
    </w:p>
    <w:p w14:paraId="0EC8BEA3" w14:textId="221A1238" w:rsidR="00CE64D7" w:rsidRPr="00A55ACC" w:rsidRDefault="00CE64D7" w:rsidP="00CE64D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3</w:t>
      </w:r>
      <w:r>
        <w:rPr>
          <w:rFonts w:ascii="宋体" w:eastAsia="宋体" w:hAnsi="宋体" w:hint="eastAsia"/>
          <w:bCs/>
          <w:sz w:val="24"/>
          <w:szCs w:val="24"/>
        </w:rPr>
        <w:t>）</w:t>
      </w:r>
      <w:r w:rsidRPr="00A55ACC">
        <w:rPr>
          <w:rFonts w:ascii="宋体" w:eastAsia="宋体" w:hAnsi="宋体"/>
          <w:bCs/>
          <w:sz w:val="24"/>
          <w:szCs w:val="24"/>
        </w:rPr>
        <w:t>影响各个因素的又是什么？</w:t>
      </w:r>
    </w:p>
    <w:p w14:paraId="464620D9" w14:textId="09AB0850" w:rsidR="00CE64D7" w:rsidRPr="0014664E" w:rsidRDefault="00CE64D7" w:rsidP="00CE64D7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4</w:t>
      </w:r>
      <w:r>
        <w:rPr>
          <w:rFonts w:ascii="宋体" w:eastAsia="宋体" w:hAnsi="宋体" w:hint="eastAsia"/>
          <w:bCs/>
          <w:sz w:val="24"/>
          <w:szCs w:val="24"/>
        </w:rPr>
        <w:t>）</w:t>
      </w:r>
      <w:r w:rsidRPr="00A55ACC">
        <w:rPr>
          <w:rFonts w:ascii="宋体" w:eastAsia="宋体" w:hAnsi="宋体"/>
          <w:bCs/>
          <w:sz w:val="24"/>
          <w:szCs w:val="24"/>
        </w:rPr>
        <w:t>这些因素之间是否存在相互影响的关系？</w:t>
      </w:r>
    </w:p>
    <w:p w14:paraId="3CF801AD" w14:textId="73D148AD" w:rsidR="00CE64D7" w:rsidRPr="00BC2E1D" w:rsidRDefault="00BC2E1D">
      <w:pPr>
        <w:spacing w:line="480" w:lineRule="exact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2</w:t>
      </w:r>
      <w:r>
        <w:rPr>
          <w:rFonts w:ascii="宋体" w:eastAsia="宋体" w:hAnsi="宋体"/>
          <w:b/>
          <w:color w:val="000000" w:themeColor="text1"/>
          <w:sz w:val="24"/>
          <w:szCs w:val="24"/>
        </w:rPr>
        <w:t>.</w:t>
      </w:r>
      <w:r w:rsidR="003B76BA">
        <w:rPr>
          <w:rFonts w:ascii="宋体" w:eastAsia="宋体" w:hAnsi="宋体" w:hint="eastAsia"/>
          <w:b/>
          <w:color w:val="000000" w:themeColor="text1"/>
          <w:sz w:val="24"/>
          <w:szCs w:val="24"/>
        </w:rPr>
        <w:t>分析影响决策的系统</w:t>
      </w:r>
      <w:r w:rsidR="000207F3">
        <w:rPr>
          <w:rFonts w:ascii="宋体" w:eastAsia="宋体" w:hAnsi="宋体" w:hint="eastAsia"/>
          <w:b/>
          <w:color w:val="000000" w:themeColor="text1"/>
          <w:sz w:val="24"/>
          <w:szCs w:val="24"/>
        </w:rPr>
        <w:t>结构</w:t>
      </w:r>
      <w:r w:rsidR="00757B30">
        <w:rPr>
          <w:rFonts w:ascii="宋体" w:eastAsia="宋体" w:hAnsi="宋体" w:hint="eastAsia"/>
          <w:b/>
          <w:color w:val="000000" w:themeColor="text1"/>
          <w:sz w:val="24"/>
          <w:szCs w:val="24"/>
        </w:rPr>
        <w:t>与</w:t>
      </w:r>
      <w:r w:rsidR="0022177A">
        <w:rPr>
          <w:rFonts w:ascii="宋体" w:eastAsia="宋体" w:hAnsi="宋体" w:hint="eastAsia"/>
          <w:b/>
          <w:color w:val="000000" w:themeColor="text1"/>
          <w:sz w:val="24"/>
          <w:szCs w:val="24"/>
        </w:rPr>
        <w:t>关键因素</w:t>
      </w:r>
    </w:p>
    <w:p w14:paraId="02D7DDBB" w14:textId="01E93D7A" w:rsidR="000A6A3F" w:rsidRPr="000A6A3F" w:rsidRDefault="000A6A3F">
      <w:pPr>
        <w:spacing w:line="480" w:lineRule="exact"/>
        <w:rPr>
          <w:rFonts w:ascii="宋体" w:eastAsia="宋体" w:hAnsi="宋体"/>
          <w:bCs/>
          <w:sz w:val="24"/>
          <w:szCs w:val="24"/>
          <w:lang w:eastAsia="zh-Hans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Pr="00330F6B">
        <w:rPr>
          <w:rFonts w:ascii="宋体" w:eastAsia="宋体" w:hAnsi="宋体" w:hint="eastAsia"/>
          <w:bCs/>
          <w:sz w:val="24"/>
          <w:szCs w:val="24"/>
        </w:rPr>
        <w:t>特斯拉开放专利的系统思考</w:t>
      </w:r>
    </w:p>
    <w:p w14:paraId="1AA1EFF3" w14:textId="35C7A5E4" w:rsidR="00C97DCD" w:rsidRPr="00B36085" w:rsidRDefault="00B36085" w:rsidP="00B36085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</w:t>
      </w:r>
      <w:r w:rsidR="009B0165" w:rsidRPr="00B36085">
        <w:rPr>
          <w:rFonts w:ascii="宋体" w:eastAsia="宋体" w:hAnsi="宋体" w:hint="eastAsia"/>
          <w:bCs/>
          <w:sz w:val="24"/>
          <w:szCs w:val="24"/>
        </w:rPr>
        <w:t>增强回路</w:t>
      </w:r>
      <w:r w:rsidRPr="00B36085">
        <w:rPr>
          <w:rFonts w:ascii="宋体" w:eastAsia="宋体" w:hAnsi="宋体" w:hint="eastAsia"/>
          <w:bCs/>
          <w:sz w:val="24"/>
          <w:szCs w:val="24"/>
        </w:rPr>
        <w:t>：促使快速变化</w:t>
      </w:r>
    </w:p>
    <w:p w14:paraId="68B2F11C" w14:textId="373E3BD4" w:rsidR="009B0165" w:rsidRPr="005F5374" w:rsidRDefault="005F5374" w:rsidP="005F5374">
      <w:pPr>
        <w:spacing w:line="480" w:lineRule="exact"/>
        <w:rPr>
          <w:rFonts w:ascii="宋体" w:eastAsia="宋体" w:hAnsi="宋体" w:hint="eastAsia"/>
          <w:bCs/>
          <w:sz w:val="24"/>
          <w:szCs w:val="24"/>
        </w:rPr>
      </w:pPr>
      <w:r w:rsidRPr="00B36085">
        <w:rPr>
          <w:rFonts w:ascii="宋体" w:eastAsia="宋体" w:hAnsi="宋体" w:hint="eastAsia"/>
          <w:bCs/>
          <w:sz w:val="24"/>
          <w:szCs w:val="24"/>
        </w:rPr>
        <w:lastRenderedPageBreak/>
        <w:t>2）</w:t>
      </w:r>
      <w:r w:rsidR="009B0165" w:rsidRPr="00B36085">
        <w:rPr>
          <w:rFonts w:ascii="宋体" w:eastAsia="宋体" w:hAnsi="宋体" w:hint="eastAsia"/>
          <w:bCs/>
          <w:sz w:val="24"/>
          <w:szCs w:val="24"/>
        </w:rPr>
        <w:t>调节回路</w:t>
      </w:r>
      <w:r w:rsidR="00B36085" w:rsidRPr="00B36085">
        <w:rPr>
          <w:rFonts w:ascii="宋体" w:eastAsia="宋体" w:hAnsi="宋体" w:hint="eastAsia"/>
          <w:bCs/>
          <w:sz w:val="24"/>
          <w:szCs w:val="24"/>
        </w:rPr>
        <w:t>：维持平衡稳定</w:t>
      </w:r>
    </w:p>
    <w:p w14:paraId="1081CFC9" w14:textId="41E95155" w:rsidR="00C97DCD" w:rsidRDefault="00A7710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</w:t>
      </w:r>
      <w:r w:rsidR="006449DF">
        <w:rPr>
          <w:rFonts w:ascii="宋体" w:eastAsia="宋体" w:hAnsi="宋体" w:hint="eastAsia"/>
          <w:bCs/>
          <w:sz w:val="24"/>
          <w:szCs w:val="24"/>
        </w:rPr>
        <w:t>）</w:t>
      </w:r>
      <w:r w:rsidR="00EE5F6B">
        <w:rPr>
          <w:rFonts w:ascii="宋体" w:eastAsia="宋体" w:hAnsi="宋体" w:hint="eastAsia"/>
          <w:bCs/>
          <w:sz w:val="24"/>
          <w:szCs w:val="24"/>
        </w:rPr>
        <w:t>延时效应</w:t>
      </w:r>
      <w:r w:rsidR="00B36085">
        <w:rPr>
          <w:rFonts w:ascii="宋体" w:eastAsia="宋体" w:hAnsi="宋体" w:hint="eastAsia"/>
          <w:bCs/>
          <w:sz w:val="24"/>
          <w:szCs w:val="24"/>
        </w:rPr>
        <w:t>：原因与结果之间的时间差</w:t>
      </w:r>
    </w:p>
    <w:p w14:paraId="62E37A9D" w14:textId="03D690A6" w:rsidR="00DA6A2F" w:rsidRDefault="00DA6A2F" w:rsidP="00DA6A2F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3</w:t>
      </w:r>
      <w:r w:rsidRPr="002778D6">
        <w:rPr>
          <w:rFonts w:ascii="宋体" w:eastAsia="宋体" w:hAnsi="宋体"/>
          <w:b/>
          <w:sz w:val="24"/>
          <w:szCs w:val="24"/>
        </w:rPr>
        <w:t>.</w:t>
      </w:r>
      <w:r>
        <w:rPr>
          <w:rFonts w:ascii="宋体" w:eastAsia="宋体" w:hAnsi="宋体" w:hint="eastAsia"/>
          <w:b/>
          <w:sz w:val="24"/>
          <w:szCs w:val="24"/>
        </w:rPr>
        <w:t>预测是决策的基础</w:t>
      </w:r>
    </w:p>
    <w:p w14:paraId="1F442CCB" w14:textId="1A3BB341" w:rsidR="002C0DCB" w:rsidRPr="002C0DCB" w:rsidRDefault="002C0DCB" w:rsidP="00DA6A2F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Pr="00874E60">
        <w:rPr>
          <w:rFonts w:ascii="宋体" w:eastAsia="宋体" w:hAnsi="宋体" w:hint="eastAsia"/>
          <w:bCs/>
          <w:sz w:val="24"/>
          <w:szCs w:val="24"/>
        </w:rPr>
        <w:t>全球缺芯</w:t>
      </w:r>
      <w:r>
        <w:rPr>
          <w:rFonts w:ascii="宋体" w:eastAsia="宋体" w:hAnsi="宋体" w:hint="eastAsia"/>
          <w:bCs/>
          <w:sz w:val="24"/>
          <w:szCs w:val="24"/>
        </w:rPr>
        <w:t>与台积电应对策略</w:t>
      </w:r>
      <w:r w:rsidRPr="00874E60">
        <w:rPr>
          <w:rFonts w:ascii="宋体" w:eastAsia="宋体" w:hAnsi="宋体" w:hint="eastAsia"/>
          <w:bCs/>
          <w:sz w:val="24"/>
          <w:szCs w:val="24"/>
        </w:rPr>
        <w:t>的系统思考</w:t>
      </w:r>
    </w:p>
    <w:p w14:paraId="7C0C8D9E" w14:textId="77777777" w:rsidR="00DA6A2F" w:rsidRDefault="00DA6A2F" w:rsidP="00DA6A2F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1）对方案的结果预测是决策的基础</w:t>
      </w:r>
    </w:p>
    <w:p w14:paraId="08A1E22F" w14:textId="77777777" w:rsidR="00DA6A2F" w:rsidRPr="00366C67" w:rsidRDefault="00DA6A2F" w:rsidP="00DA6A2F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 w:rsidRPr="00366C67">
        <w:rPr>
          <w:rFonts w:ascii="宋体" w:eastAsia="宋体" w:hAnsi="宋体"/>
          <w:bCs/>
          <w:sz w:val="24"/>
          <w:szCs w:val="24"/>
        </w:rPr>
        <w:t>2</w:t>
      </w:r>
      <w:r w:rsidRPr="00366C67">
        <w:rPr>
          <w:rFonts w:ascii="宋体" w:eastAsia="宋体" w:hAnsi="宋体" w:hint="eastAsia"/>
          <w:bCs/>
          <w:sz w:val="24"/>
          <w:szCs w:val="24"/>
        </w:rPr>
        <w:t>）经验和模型预测</w:t>
      </w:r>
    </w:p>
    <w:p w14:paraId="64C483D3" w14:textId="77777777" w:rsidR="005C3201" w:rsidRDefault="005C3201">
      <w:pPr>
        <w:spacing w:line="480" w:lineRule="exact"/>
        <w:rPr>
          <w:rFonts w:ascii="宋体" w:eastAsia="宋体" w:hAnsi="宋体"/>
          <w:bCs/>
          <w:sz w:val="24"/>
          <w:szCs w:val="24"/>
        </w:rPr>
      </w:pPr>
    </w:p>
    <w:p w14:paraId="10172D01" w14:textId="615A1692" w:rsidR="00FC4649" w:rsidRDefault="00FC4649" w:rsidP="00FC4649">
      <w:pPr>
        <w:spacing w:line="480" w:lineRule="exact"/>
        <w:rPr>
          <w:rFonts w:ascii="宋体" w:eastAsia="宋体" w:hAnsi="宋体"/>
          <w:b/>
          <w:bCs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bCs/>
          <w:color w:val="1F4E79"/>
          <w:sz w:val="24"/>
          <w:szCs w:val="24"/>
        </w:rPr>
        <w:t>第三讲</w:t>
      </w:r>
      <w:r w:rsidR="00F2111A">
        <w:rPr>
          <w:rFonts w:ascii="宋体" w:eastAsia="宋体" w:hAnsi="宋体" w:hint="eastAsia"/>
          <w:b/>
          <w:bCs/>
          <w:color w:val="1F4E79"/>
          <w:sz w:val="24"/>
          <w:szCs w:val="24"/>
        </w:rPr>
        <w:t>：</w:t>
      </w:r>
      <w:r w:rsidR="00314B77">
        <w:rPr>
          <w:rFonts w:ascii="宋体" w:eastAsia="宋体" w:hAnsi="宋体" w:hint="eastAsia"/>
          <w:b/>
          <w:bCs/>
          <w:color w:val="1F4E79"/>
          <w:sz w:val="24"/>
          <w:szCs w:val="24"/>
        </w:rPr>
        <w:t>应用篇</w:t>
      </w:r>
      <w:r w:rsidR="00F2111A">
        <w:rPr>
          <w:rFonts w:ascii="宋体" w:eastAsia="宋体" w:hAnsi="宋体" w:hint="eastAsia"/>
          <w:b/>
          <w:bCs/>
          <w:color w:val="1F4E79"/>
          <w:sz w:val="24"/>
          <w:szCs w:val="24"/>
        </w:rPr>
        <w:t>--</w:t>
      </w:r>
      <w:r w:rsidR="008C1DEF">
        <w:rPr>
          <w:rFonts w:ascii="宋体" w:eastAsia="宋体" w:hAnsi="宋体" w:hint="eastAsia"/>
          <w:b/>
          <w:bCs/>
          <w:color w:val="1F4E79"/>
          <w:sz w:val="24"/>
          <w:szCs w:val="24"/>
        </w:rPr>
        <w:t>系统思考模型与决策应用</w:t>
      </w:r>
    </w:p>
    <w:p w14:paraId="31ABE7D4" w14:textId="13330B00" w:rsidR="00AE77C0" w:rsidRDefault="004D6C27" w:rsidP="0006799C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 w:rsidR="00AE77C0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142B35">
        <w:rPr>
          <w:rFonts w:ascii="宋体" w:eastAsia="宋体" w:hAnsi="宋体" w:hint="eastAsia"/>
          <w:b/>
          <w:color w:val="C45911"/>
          <w:sz w:val="24"/>
          <w:szCs w:val="24"/>
        </w:rPr>
        <w:t>常见决策场景</w:t>
      </w:r>
      <w:r w:rsidR="00D23A17">
        <w:rPr>
          <w:rFonts w:ascii="宋体" w:eastAsia="宋体" w:hAnsi="宋体" w:hint="eastAsia"/>
          <w:b/>
          <w:color w:val="C45911"/>
          <w:sz w:val="24"/>
          <w:szCs w:val="24"/>
        </w:rPr>
        <w:t>的应用</w:t>
      </w:r>
    </w:p>
    <w:p w14:paraId="5B0B7E83" w14:textId="34740207" w:rsidR="0025010A" w:rsidRPr="0025010A" w:rsidRDefault="0025010A" w:rsidP="0006799C">
      <w:pPr>
        <w:spacing w:line="480" w:lineRule="exact"/>
        <w:rPr>
          <w:rFonts w:ascii="宋体" w:eastAsia="宋体" w:hAnsi="宋体"/>
          <w:bCs/>
          <w:sz w:val="24"/>
          <w:szCs w:val="24"/>
          <w:lang w:eastAsia="zh-Hans"/>
        </w:rPr>
      </w:pPr>
      <w:r>
        <w:rPr>
          <w:rFonts w:ascii="宋体" w:eastAsia="宋体" w:hAnsi="宋体" w:hint="eastAsia"/>
          <w:b/>
          <w:sz w:val="24"/>
          <w:szCs w:val="24"/>
          <w:lang w:eastAsia="zh-Hans"/>
        </w:rPr>
        <w:t>案例</w:t>
      </w:r>
      <w:r>
        <w:rPr>
          <w:rFonts w:ascii="宋体" w:eastAsia="宋体" w:hAnsi="宋体"/>
          <w:bCs/>
          <w:sz w:val="24"/>
          <w:szCs w:val="24"/>
          <w:lang w:eastAsia="zh-Hans"/>
        </w:rPr>
        <w:t>：</w:t>
      </w:r>
      <w:r w:rsidR="001A0CF5">
        <w:rPr>
          <w:rFonts w:ascii="宋体" w:eastAsia="宋体" w:hAnsi="宋体" w:hint="eastAsia"/>
          <w:bCs/>
          <w:sz w:val="24"/>
          <w:szCs w:val="24"/>
          <w:lang w:eastAsia="zh-Hans"/>
        </w:rPr>
        <w:t>“</w:t>
      </w:r>
      <w:r w:rsidR="001A0CF5">
        <w:rPr>
          <w:rFonts w:ascii="宋体" w:eastAsia="宋体" w:hAnsi="宋体" w:hint="eastAsia"/>
          <w:bCs/>
          <w:sz w:val="24"/>
          <w:szCs w:val="24"/>
        </w:rPr>
        <w:t>海底捞”的增长与困境</w:t>
      </w:r>
    </w:p>
    <w:p w14:paraId="5B775272" w14:textId="66589208" w:rsidR="00AE77C0" w:rsidRDefault="00142B35" w:rsidP="00A36D57">
      <w:pPr>
        <w:numPr>
          <w:ilvl w:val="0"/>
          <w:numId w:val="3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管理制度设计</w:t>
      </w:r>
    </w:p>
    <w:p w14:paraId="7F6444DB" w14:textId="067F7332" w:rsidR="00AE77C0" w:rsidRDefault="00142B35" w:rsidP="00A36D57">
      <w:pPr>
        <w:numPr>
          <w:ilvl w:val="0"/>
          <w:numId w:val="3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业务增长</w:t>
      </w:r>
      <w:r w:rsidR="00084518">
        <w:rPr>
          <w:rFonts w:ascii="宋体" w:eastAsia="宋体" w:hAnsi="宋体" w:hint="eastAsia"/>
          <w:bCs/>
          <w:sz w:val="24"/>
          <w:szCs w:val="24"/>
        </w:rPr>
        <w:t>模式</w:t>
      </w:r>
    </w:p>
    <w:p w14:paraId="623C7315" w14:textId="196776CC" w:rsidR="00142B35" w:rsidRDefault="00084518" w:rsidP="00A36D57">
      <w:pPr>
        <w:numPr>
          <w:ilvl w:val="0"/>
          <w:numId w:val="3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商业</w:t>
      </w:r>
      <w:r w:rsidR="00142B35">
        <w:rPr>
          <w:rFonts w:ascii="宋体" w:eastAsia="宋体" w:hAnsi="宋体" w:hint="eastAsia"/>
          <w:bCs/>
          <w:sz w:val="24"/>
          <w:szCs w:val="24"/>
        </w:rPr>
        <w:t>竞争策略</w:t>
      </w:r>
    </w:p>
    <w:p w14:paraId="70C66239" w14:textId="5B4D3428" w:rsidR="00FA5FCA" w:rsidRDefault="00FA5FCA" w:rsidP="00AE77C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 w:rsidRPr="00FA5FCA">
        <w:rPr>
          <w:rFonts w:ascii="宋体" w:eastAsia="宋体" w:hAnsi="宋体" w:hint="eastAsia"/>
          <w:b/>
          <w:color w:val="C45911"/>
          <w:sz w:val="24"/>
          <w:szCs w:val="24"/>
        </w:rPr>
        <w:t>二、</w:t>
      </w:r>
      <w:r w:rsidR="0079012C">
        <w:rPr>
          <w:rFonts w:ascii="宋体" w:eastAsia="宋体" w:hAnsi="宋体" w:hint="eastAsia"/>
          <w:b/>
          <w:color w:val="C45911"/>
          <w:sz w:val="24"/>
          <w:szCs w:val="24"/>
        </w:rPr>
        <w:t>常见</w:t>
      </w:r>
      <w:r w:rsidR="006816F4">
        <w:rPr>
          <w:rFonts w:ascii="宋体" w:eastAsia="宋体" w:hAnsi="宋体" w:hint="eastAsia"/>
          <w:b/>
          <w:color w:val="C45911"/>
          <w:sz w:val="24"/>
          <w:szCs w:val="24"/>
        </w:rPr>
        <w:t>的</w:t>
      </w:r>
      <w:r w:rsidRPr="00FA5FCA">
        <w:rPr>
          <w:rFonts w:ascii="宋体" w:eastAsia="宋体" w:hAnsi="宋体" w:hint="eastAsia"/>
          <w:b/>
          <w:color w:val="C45911"/>
          <w:sz w:val="24"/>
          <w:szCs w:val="24"/>
        </w:rPr>
        <w:t>决策</w:t>
      </w:r>
      <w:r w:rsidR="00A7184B">
        <w:rPr>
          <w:rFonts w:ascii="宋体" w:eastAsia="宋体" w:hAnsi="宋体" w:hint="eastAsia"/>
          <w:b/>
          <w:color w:val="C45911"/>
          <w:sz w:val="24"/>
          <w:szCs w:val="24"/>
        </w:rPr>
        <w:t>陷阱</w:t>
      </w:r>
    </w:p>
    <w:p w14:paraId="2BFFB581" w14:textId="3B8A7C39" w:rsidR="00775656" w:rsidRPr="00775656" w:rsidRDefault="00775656" w:rsidP="00AE77C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Pr="007B3B99">
        <w:rPr>
          <w:rFonts w:ascii="宋体" w:eastAsia="宋体" w:hAnsi="宋体" w:hint="eastAsia"/>
          <w:bCs/>
          <w:sz w:val="24"/>
          <w:szCs w:val="24"/>
        </w:rPr>
        <w:t>蔚来汽车换电站的系统思考</w:t>
      </w:r>
    </w:p>
    <w:p w14:paraId="474CB472" w14:textId="0C85460E" w:rsidR="00AE77C0" w:rsidRDefault="00E82990" w:rsidP="00E82990">
      <w:pPr>
        <w:numPr>
          <w:ilvl w:val="0"/>
          <w:numId w:val="4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舍本逐末</w:t>
      </w:r>
    </w:p>
    <w:p w14:paraId="4ED5930D" w14:textId="3E473D5B" w:rsidR="00AE77C0" w:rsidRDefault="00131436" w:rsidP="00E82990">
      <w:pPr>
        <w:numPr>
          <w:ilvl w:val="0"/>
          <w:numId w:val="4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饮鸩止渴</w:t>
      </w:r>
    </w:p>
    <w:p w14:paraId="63BF78F0" w14:textId="77777777" w:rsidR="00AE77C0" w:rsidRDefault="00AE77C0" w:rsidP="00E82990">
      <w:pPr>
        <w:numPr>
          <w:ilvl w:val="0"/>
          <w:numId w:val="4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共同悲剧</w:t>
      </w:r>
    </w:p>
    <w:p w14:paraId="58EAACD4" w14:textId="040E8DB6" w:rsidR="00E05EBF" w:rsidRPr="00A04DE9" w:rsidRDefault="00AE77C0" w:rsidP="00A04DE9">
      <w:pPr>
        <w:numPr>
          <w:ilvl w:val="0"/>
          <w:numId w:val="4"/>
        </w:num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目标侵蚀</w:t>
      </w:r>
    </w:p>
    <w:p w14:paraId="2FCDFF02" w14:textId="376BC0C1" w:rsidR="00C97DCD" w:rsidRDefault="0057540E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</w:t>
      </w:r>
      <w:r w:rsidR="00B97A41" w:rsidRPr="003C7067">
        <w:rPr>
          <w:rFonts w:ascii="宋体" w:eastAsia="宋体" w:hAnsi="宋体" w:hint="eastAsia"/>
          <w:b/>
          <w:color w:val="C45911"/>
          <w:sz w:val="24"/>
          <w:szCs w:val="24"/>
        </w:rPr>
        <w:t>、</w:t>
      </w:r>
      <w:r w:rsidR="00E914E5">
        <w:rPr>
          <w:rFonts w:ascii="宋体" w:eastAsia="宋体" w:hAnsi="宋体" w:hint="eastAsia"/>
          <w:b/>
          <w:color w:val="C45911"/>
          <w:sz w:val="24"/>
          <w:szCs w:val="24"/>
        </w:rPr>
        <w:t>决策风险管理</w:t>
      </w:r>
    </w:p>
    <w:p w14:paraId="4580A2C8" w14:textId="5F89942D" w:rsidR="00B52819" w:rsidRPr="00B52819" w:rsidRDefault="00B52819">
      <w:pPr>
        <w:spacing w:line="480" w:lineRule="exact"/>
        <w:rPr>
          <w:rFonts w:ascii="宋体" w:eastAsia="宋体" w:hAnsi="宋体"/>
          <w:bCs/>
          <w:color w:val="000000" w:themeColor="text1"/>
          <w:sz w:val="24"/>
          <w:szCs w:val="24"/>
        </w:rPr>
      </w:pPr>
      <w:r w:rsidRPr="00B52819">
        <w:rPr>
          <w:rFonts w:ascii="宋体" w:eastAsia="宋体" w:hAnsi="宋体" w:hint="eastAsia"/>
          <w:b/>
          <w:color w:val="000000" w:themeColor="text1"/>
          <w:sz w:val="24"/>
          <w:szCs w:val="24"/>
        </w:rPr>
        <w:t>导入：</w:t>
      </w:r>
      <w:r w:rsidRPr="00B52819">
        <w:rPr>
          <w:rFonts w:ascii="宋体" w:eastAsia="宋体" w:hAnsi="宋体" w:hint="eastAsia"/>
          <w:bCs/>
          <w:color w:val="000000" w:themeColor="text1"/>
          <w:sz w:val="24"/>
          <w:szCs w:val="24"/>
        </w:rPr>
        <w:t>“</w:t>
      </w:r>
      <w:r w:rsidRPr="00B52819">
        <w:rPr>
          <w:rFonts w:ascii="宋体" w:eastAsia="宋体" w:hAnsi="宋体"/>
          <w:bCs/>
          <w:color w:val="000000" w:themeColor="text1"/>
          <w:sz w:val="24"/>
          <w:szCs w:val="24"/>
        </w:rPr>
        <w:t>如果知道我会死在哪里，那我将永远不去那个地方</w:t>
      </w:r>
      <w:r w:rsidRPr="00B52819">
        <w:rPr>
          <w:rFonts w:ascii="宋体" w:eastAsia="宋体" w:hAnsi="宋体" w:hint="eastAsia"/>
          <w:bCs/>
          <w:color w:val="000000" w:themeColor="text1"/>
          <w:sz w:val="24"/>
          <w:szCs w:val="24"/>
        </w:rPr>
        <w:t>”-查理</w:t>
      </w:r>
      <w:r w:rsidRPr="00B52819">
        <w:rPr>
          <w:rFonts w:ascii="宋体" w:eastAsia="宋体" w:hAnsi="宋体"/>
          <w:bCs/>
          <w:color w:val="000000" w:themeColor="text1"/>
          <w:sz w:val="24"/>
          <w:szCs w:val="24"/>
        </w:rPr>
        <w:t>.</w:t>
      </w:r>
      <w:r w:rsidRPr="00B52819">
        <w:rPr>
          <w:rFonts w:ascii="宋体" w:eastAsia="宋体" w:hAnsi="宋体" w:hint="eastAsia"/>
          <w:bCs/>
          <w:color w:val="000000" w:themeColor="text1"/>
          <w:sz w:val="24"/>
          <w:szCs w:val="24"/>
        </w:rPr>
        <w:t>芒格</w:t>
      </w:r>
    </w:p>
    <w:p w14:paraId="1E4CE657" w14:textId="701EF0DE" w:rsidR="009B4ECE" w:rsidRPr="0057540E" w:rsidRDefault="009B4ECE" w:rsidP="009B4EC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1.</w:t>
      </w:r>
      <w:r>
        <w:rPr>
          <w:rFonts w:ascii="宋体" w:eastAsia="宋体" w:hAnsi="宋体" w:hint="eastAsia"/>
          <w:bCs/>
          <w:sz w:val="24"/>
          <w:szCs w:val="24"/>
        </w:rPr>
        <w:t>决策环境的不确定性与风险</w:t>
      </w:r>
    </w:p>
    <w:p w14:paraId="4909C12D" w14:textId="1FAB4DAD" w:rsidR="003C7067" w:rsidRDefault="009B4ECE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2</w:t>
      </w:r>
      <w:r w:rsidR="003C7067" w:rsidRPr="00A61F05">
        <w:rPr>
          <w:rFonts w:ascii="宋体" w:eastAsia="宋体" w:hAnsi="宋体"/>
          <w:b/>
          <w:sz w:val="24"/>
          <w:szCs w:val="24"/>
        </w:rPr>
        <w:t>.</w:t>
      </w:r>
      <w:r w:rsidR="0087070D">
        <w:rPr>
          <w:rFonts w:ascii="宋体" w:eastAsia="宋体" w:hAnsi="宋体" w:hint="eastAsia"/>
          <w:b/>
          <w:sz w:val="24"/>
          <w:szCs w:val="24"/>
        </w:rPr>
        <w:t>决策者的</w:t>
      </w:r>
      <w:r w:rsidR="003C7067" w:rsidRPr="00A61F05">
        <w:rPr>
          <w:rFonts w:ascii="宋体" w:eastAsia="宋体" w:hAnsi="宋体" w:hint="eastAsia"/>
          <w:b/>
          <w:sz w:val="24"/>
          <w:szCs w:val="24"/>
        </w:rPr>
        <w:t>有限理性</w:t>
      </w:r>
    </w:p>
    <w:p w14:paraId="6736AAEC" w14:textId="77777777" w:rsidR="00B84C76" w:rsidRPr="00E408C3" w:rsidRDefault="00B84C76" w:rsidP="00B84C76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Pr="00643523">
        <w:rPr>
          <w:rFonts w:ascii="宋体" w:eastAsia="宋体" w:hAnsi="宋体" w:hint="eastAsia"/>
          <w:bCs/>
          <w:sz w:val="24"/>
          <w:szCs w:val="24"/>
        </w:rPr>
        <w:t>“大厂”优化员工的系统思考</w:t>
      </w:r>
    </w:p>
    <w:p w14:paraId="2E47C455" w14:textId="7CBD95DE" w:rsidR="00A61F05" w:rsidRDefault="00A61F05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1）信息不全面</w:t>
      </w:r>
    </w:p>
    <w:p w14:paraId="3B177720" w14:textId="60E53159" w:rsidR="00A61F05" w:rsidRDefault="000951F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2</w:t>
      </w:r>
      <w:r w:rsidR="00A61F05">
        <w:rPr>
          <w:rFonts w:ascii="宋体" w:eastAsia="宋体" w:hAnsi="宋体" w:hint="eastAsia"/>
          <w:bCs/>
          <w:sz w:val="24"/>
          <w:szCs w:val="24"/>
        </w:rPr>
        <w:t>）</w:t>
      </w:r>
      <w:r w:rsidR="002F0946">
        <w:rPr>
          <w:rFonts w:ascii="宋体" w:eastAsia="宋体" w:hAnsi="宋体" w:hint="eastAsia"/>
          <w:bCs/>
          <w:sz w:val="24"/>
          <w:szCs w:val="24"/>
        </w:rPr>
        <w:t>动态</w:t>
      </w:r>
      <w:r w:rsidR="00006DEF">
        <w:rPr>
          <w:rFonts w:ascii="宋体" w:eastAsia="宋体" w:hAnsi="宋体" w:hint="eastAsia"/>
          <w:bCs/>
          <w:sz w:val="24"/>
          <w:szCs w:val="24"/>
        </w:rPr>
        <w:t>性</w:t>
      </w:r>
      <w:r w:rsidR="00264FBF">
        <w:rPr>
          <w:rFonts w:ascii="宋体" w:eastAsia="宋体" w:hAnsi="宋体" w:hint="eastAsia"/>
          <w:bCs/>
          <w:sz w:val="24"/>
          <w:szCs w:val="24"/>
        </w:rPr>
        <w:t>复杂</w:t>
      </w:r>
    </w:p>
    <w:p w14:paraId="300AE4D2" w14:textId="6A501327" w:rsidR="000951FE" w:rsidRDefault="000951FE" w:rsidP="000951F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/>
          <w:bCs/>
          <w:sz w:val="24"/>
          <w:szCs w:val="24"/>
        </w:rPr>
        <w:t>3</w:t>
      </w:r>
      <w:r>
        <w:rPr>
          <w:rFonts w:ascii="宋体" w:eastAsia="宋体" w:hAnsi="宋体" w:hint="eastAsia"/>
          <w:bCs/>
          <w:sz w:val="24"/>
          <w:szCs w:val="24"/>
        </w:rPr>
        <w:t>）认知局限</w:t>
      </w:r>
    </w:p>
    <w:p w14:paraId="3D0FA755" w14:textId="29247BAC" w:rsidR="00E453CE" w:rsidRDefault="00CA386B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3</w:t>
      </w:r>
      <w:r w:rsidR="00E914E5" w:rsidRPr="00E453CE">
        <w:rPr>
          <w:rFonts w:ascii="宋体" w:eastAsia="宋体" w:hAnsi="宋体"/>
          <w:b/>
          <w:sz w:val="24"/>
          <w:szCs w:val="24"/>
        </w:rPr>
        <w:t>.</w:t>
      </w:r>
      <w:r w:rsidR="008F4835" w:rsidRPr="00E453CE">
        <w:rPr>
          <w:rFonts w:ascii="宋体" w:eastAsia="宋体" w:hAnsi="宋体" w:hint="eastAsia"/>
          <w:b/>
          <w:sz w:val="24"/>
          <w:szCs w:val="24"/>
        </w:rPr>
        <w:t>决策风险与规避策略</w:t>
      </w:r>
    </w:p>
    <w:p w14:paraId="46FBB668" w14:textId="7C93DBE8" w:rsidR="00CC2B9B" w:rsidRPr="00E453CE" w:rsidRDefault="00CC2B9B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 w:rsidR="00633F5F" w:rsidRPr="00633F5F">
        <w:rPr>
          <w:rFonts w:ascii="宋体" w:eastAsia="宋体" w:hAnsi="宋体" w:hint="eastAsia"/>
          <w:bCs/>
          <w:sz w:val="24"/>
          <w:szCs w:val="24"/>
        </w:rPr>
        <w:t>华为的风险管理与决策</w:t>
      </w:r>
    </w:p>
    <w:p w14:paraId="6B9D611A" w14:textId="3558469A" w:rsidR="008F4835" w:rsidRDefault="008F4835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1）降低风险发生的概率</w:t>
      </w:r>
    </w:p>
    <w:p w14:paraId="16993FD7" w14:textId="308EF37F" w:rsidR="008F4835" w:rsidRDefault="008F4835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lastRenderedPageBreak/>
        <w:t>2）降低风险带来的负面影响</w:t>
      </w:r>
    </w:p>
    <w:p w14:paraId="77201A36" w14:textId="43207B4C" w:rsidR="008553E5" w:rsidRPr="00F44133" w:rsidRDefault="0034693D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 w:rsidRPr="00F44133">
        <w:rPr>
          <w:rFonts w:ascii="宋体" w:eastAsia="宋体" w:hAnsi="宋体" w:hint="eastAsia"/>
          <w:b/>
          <w:sz w:val="24"/>
          <w:szCs w:val="24"/>
        </w:rPr>
        <w:t>4.</w:t>
      </w:r>
      <w:r w:rsidR="0087070D" w:rsidRPr="00F44133">
        <w:rPr>
          <w:rFonts w:ascii="宋体" w:eastAsia="宋体" w:hAnsi="宋体" w:hint="eastAsia"/>
          <w:b/>
          <w:sz w:val="24"/>
          <w:szCs w:val="24"/>
        </w:rPr>
        <w:t>AI</w:t>
      </w:r>
      <w:r w:rsidR="00D5024F">
        <w:rPr>
          <w:rFonts w:ascii="宋体" w:eastAsia="宋体" w:hAnsi="宋体" w:hint="eastAsia"/>
          <w:b/>
          <w:sz w:val="24"/>
          <w:szCs w:val="24"/>
        </w:rPr>
        <w:t>辅助决策</w:t>
      </w:r>
      <w:r w:rsidR="0087070D" w:rsidRPr="00F44133">
        <w:rPr>
          <w:rFonts w:ascii="宋体" w:eastAsia="宋体" w:hAnsi="宋体" w:hint="eastAsia"/>
          <w:b/>
          <w:sz w:val="24"/>
          <w:szCs w:val="24"/>
        </w:rPr>
        <w:t>的局限性</w:t>
      </w:r>
    </w:p>
    <w:p w14:paraId="519500AB" w14:textId="7383F9BA" w:rsidR="0087070D" w:rsidRDefault="0087070D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</w:t>
      </w:r>
      <w:r w:rsidR="00746F1E">
        <w:rPr>
          <w:rFonts w:ascii="宋体" w:eastAsia="宋体" w:hAnsi="宋体" w:hint="eastAsia"/>
          <w:bCs/>
          <w:sz w:val="24"/>
          <w:szCs w:val="24"/>
        </w:rPr>
        <w:t>算法偏差</w:t>
      </w:r>
    </w:p>
    <w:p w14:paraId="6F4F672E" w14:textId="086C6C5E" w:rsidR="00746F1E" w:rsidRDefault="00746F1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2）伦理问题</w:t>
      </w:r>
    </w:p>
    <w:p w14:paraId="2C4D48E2" w14:textId="710123D3" w:rsidR="00746F1E" w:rsidRDefault="00746F1E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3）安全与隐私</w:t>
      </w:r>
    </w:p>
    <w:p w14:paraId="63627928" w14:textId="77777777" w:rsidR="00145BE0" w:rsidRDefault="00145BE0">
      <w:pPr>
        <w:spacing w:line="480" w:lineRule="exact"/>
        <w:rPr>
          <w:rFonts w:ascii="宋体" w:eastAsia="宋体" w:hAnsi="宋体"/>
          <w:bCs/>
          <w:sz w:val="24"/>
          <w:szCs w:val="24"/>
        </w:rPr>
      </w:pPr>
    </w:p>
    <w:p w14:paraId="0CBCC320" w14:textId="77777777" w:rsidR="00C97DCD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课程总结：</w:t>
      </w:r>
      <w:r>
        <w:rPr>
          <w:rFonts w:ascii="宋体" w:eastAsia="宋体" w:hAnsi="宋体" w:hint="eastAsia"/>
          <w:sz w:val="24"/>
          <w:szCs w:val="24"/>
        </w:rPr>
        <w:t>送彩蛋</w:t>
      </w:r>
    </w:p>
    <w:p w14:paraId="01B128F0" w14:textId="77777777" w:rsidR="00A95CE0" w:rsidRDefault="00A95CE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</w:p>
    <w:sectPr w:rsidR="00A95CE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DBFE7C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FBF91B5C"/>
    <w:multiLevelType w:val="singleLevel"/>
    <w:tmpl w:val="FBF91B5C"/>
    <w:lvl w:ilvl="0">
      <w:start w:val="8"/>
      <w:numFmt w:val="decimal"/>
      <w:suff w:val="space"/>
      <w:lvlText w:val="%1."/>
      <w:lvlJc w:val="left"/>
    </w:lvl>
  </w:abstractNum>
  <w:abstractNum w:abstractNumId="2" w15:restartNumberingAfterBreak="0">
    <w:nsid w:val="02C03B6F"/>
    <w:multiLevelType w:val="multilevel"/>
    <w:tmpl w:val="99DAD1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85771E3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4" w15:restartNumberingAfterBreak="0">
    <w:nsid w:val="1FA52EF8"/>
    <w:multiLevelType w:val="multilevel"/>
    <w:tmpl w:val="19203E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3465C3A"/>
    <w:multiLevelType w:val="hybridMultilevel"/>
    <w:tmpl w:val="BF00F866"/>
    <w:lvl w:ilvl="0" w:tplc="54D4E4D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9567FD6"/>
    <w:multiLevelType w:val="hybridMultilevel"/>
    <w:tmpl w:val="DC624CDA"/>
    <w:lvl w:ilvl="0" w:tplc="D5E65F9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B6C7B28"/>
    <w:multiLevelType w:val="multilevel"/>
    <w:tmpl w:val="0CF8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F0CB1"/>
    <w:multiLevelType w:val="multilevel"/>
    <w:tmpl w:val="0F7C6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901FB"/>
    <w:multiLevelType w:val="hybridMultilevel"/>
    <w:tmpl w:val="20A6EFC0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A772E1B"/>
    <w:multiLevelType w:val="hybridMultilevel"/>
    <w:tmpl w:val="AF38A8AA"/>
    <w:lvl w:ilvl="0" w:tplc="326E101E">
      <w:start w:val="3"/>
      <w:numFmt w:val="bullet"/>
      <w:lvlText w:val="●"/>
      <w:lvlJc w:val="left"/>
      <w:pPr>
        <w:ind w:left="360" w:hanging="360"/>
      </w:pPr>
      <w:rPr>
        <w:rFonts w:ascii="DengXian" w:eastAsia="DengXian" w:hAnsi="DengXi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5307F5A"/>
    <w:multiLevelType w:val="hybridMultilevel"/>
    <w:tmpl w:val="E5BE4740"/>
    <w:lvl w:ilvl="0" w:tplc="BACCA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60B1CA1"/>
    <w:multiLevelType w:val="singleLevel"/>
    <w:tmpl w:val="F9DBFE7C"/>
    <w:lvl w:ilvl="0">
      <w:start w:val="1"/>
      <w:numFmt w:val="decimal"/>
      <w:suff w:val="nothing"/>
      <w:lvlText w:val="%1．"/>
      <w:lvlJc w:val="left"/>
    </w:lvl>
  </w:abstractNum>
  <w:abstractNum w:abstractNumId="13" w15:restartNumberingAfterBreak="0">
    <w:nsid w:val="76F154C3"/>
    <w:multiLevelType w:val="hybridMultilevel"/>
    <w:tmpl w:val="6FA8E334"/>
    <w:lvl w:ilvl="0" w:tplc="9F841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D336050"/>
    <w:multiLevelType w:val="hybridMultilevel"/>
    <w:tmpl w:val="B9EC00B0"/>
    <w:lvl w:ilvl="0" w:tplc="961C40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8283607">
    <w:abstractNumId w:val="0"/>
  </w:num>
  <w:num w:numId="2" w16cid:durableId="2121336853">
    <w:abstractNumId w:val="1"/>
  </w:num>
  <w:num w:numId="3" w16cid:durableId="2023587195">
    <w:abstractNumId w:val="12"/>
  </w:num>
  <w:num w:numId="4" w16cid:durableId="1637762621">
    <w:abstractNumId w:val="3"/>
  </w:num>
  <w:num w:numId="5" w16cid:durableId="1160317292">
    <w:abstractNumId w:val="8"/>
  </w:num>
  <w:num w:numId="6" w16cid:durableId="463930375">
    <w:abstractNumId w:val="7"/>
  </w:num>
  <w:num w:numId="7" w16cid:durableId="922451796">
    <w:abstractNumId w:val="10"/>
  </w:num>
  <w:num w:numId="8" w16cid:durableId="769351107">
    <w:abstractNumId w:val="14"/>
  </w:num>
  <w:num w:numId="9" w16cid:durableId="1296374239">
    <w:abstractNumId w:val="2"/>
  </w:num>
  <w:num w:numId="10" w16cid:durableId="1147434420">
    <w:abstractNumId w:val="4"/>
  </w:num>
  <w:num w:numId="11" w16cid:durableId="423841534">
    <w:abstractNumId w:val="9"/>
  </w:num>
  <w:num w:numId="12" w16cid:durableId="460657994">
    <w:abstractNumId w:val="11"/>
  </w:num>
  <w:num w:numId="13" w16cid:durableId="1847095168">
    <w:abstractNumId w:val="13"/>
  </w:num>
  <w:num w:numId="14" w16cid:durableId="1260136978">
    <w:abstractNumId w:val="5"/>
  </w:num>
  <w:num w:numId="15" w16cid:durableId="18797746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3BD"/>
    <w:rsid w:val="00001ADC"/>
    <w:rsid w:val="00002B96"/>
    <w:rsid w:val="0000334D"/>
    <w:rsid w:val="00003E72"/>
    <w:rsid w:val="00006DEF"/>
    <w:rsid w:val="000103DA"/>
    <w:rsid w:val="00014E1E"/>
    <w:rsid w:val="00015243"/>
    <w:rsid w:val="0002009C"/>
    <w:rsid w:val="000207F3"/>
    <w:rsid w:val="00020B63"/>
    <w:rsid w:val="0002231E"/>
    <w:rsid w:val="00022941"/>
    <w:rsid w:val="00023FD9"/>
    <w:rsid w:val="00033932"/>
    <w:rsid w:val="000360F0"/>
    <w:rsid w:val="00036205"/>
    <w:rsid w:val="00041951"/>
    <w:rsid w:val="00044880"/>
    <w:rsid w:val="00045110"/>
    <w:rsid w:val="00052706"/>
    <w:rsid w:val="00056288"/>
    <w:rsid w:val="00056D19"/>
    <w:rsid w:val="00057182"/>
    <w:rsid w:val="00061D65"/>
    <w:rsid w:val="000632B0"/>
    <w:rsid w:val="00063B2E"/>
    <w:rsid w:val="00064624"/>
    <w:rsid w:val="0006799C"/>
    <w:rsid w:val="00080147"/>
    <w:rsid w:val="00084518"/>
    <w:rsid w:val="00086F61"/>
    <w:rsid w:val="0008750D"/>
    <w:rsid w:val="0009073F"/>
    <w:rsid w:val="00090ECE"/>
    <w:rsid w:val="000951E4"/>
    <w:rsid w:val="000951FE"/>
    <w:rsid w:val="000975C2"/>
    <w:rsid w:val="000A381D"/>
    <w:rsid w:val="000A5963"/>
    <w:rsid w:val="000A6A3F"/>
    <w:rsid w:val="000A74DE"/>
    <w:rsid w:val="000B6460"/>
    <w:rsid w:val="000C626E"/>
    <w:rsid w:val="000C78C2"/>
    <w:rsid w:val="000D1EAC"/>
    <w:rsid w:val="000D2DFF"/>
    <w:rsid w:val="000D39D3"/>
    <w:rsid w:val="000D3A78"/>
    <w:rsid w:val="000D6EC6"/>
    <w:rsid w:val="000E32FB"/>
    <w:rsid w:val="000E333C"/>
    <w:rsid w:val="000E58E2"/>
    <w:rsid w:val="000E77FE"/>
    <w:rsid w:val="000F10CB"/>
    <w:rsid w:val="000F5F6F"/>
    <w:rsid w:val="000F6ADF"/>
    <w:rsid w:val="000F79C4"/>
    <w:rsid w:val="001025F2"/>
    <w:rsid w:val="00105050"/>
    <w:rsid w:val="00105410"/>
    <w:rsid w:val="00105AB2"/>
    <w:rsid w:val="00110A99"/>
    <w:rsid w:val="00111D79"/>
    <w:rsid w:val="001127A8"/>
    <w:rsid w:val="00114DDB"/>
    <w:rsid w:val="00117DE6"/>
    <w:rsid w:val="00120EB5"/>
    <w:rsid w:val="0012379A"/>
    <w:rsid w:val="00127424"/>
    <w:rsid w:val="00131436"/>
    <w:rsid w:val="00131C3D"/>
    <w:rsid w:val="0013209C"/>
    <w:rsid w:val="00134B68"/>
    <w:rsid w:val="001377EE"/>
    <w:rsid w:val="00142B35"/>
    <w:rsid w:val="001434D8"/>
    <w:rsid w:val="0014390E"/>
    <w:rsid w:val="00145BE0"/>
    <w:rsid w:val="001461AA"/>
    <w:rsid w:val="00151B4C"/>
    <w:rsid w:val="00153440"/>
    <w:rsid w:val="001556FF"/>
    <w:rsid w:val="0016045B"/>
    <w:rsid w:val="00161BA9"/>
    <w:rsid w:val="00164BA6"/>
    <w:rsid w:val="00166E40"/>
    <w:rsid w:val="00170D8D"/>
    <w:rsid w:val="00171A30"/>
    <w:rsid w:val="001734C9"/>
    <w:rsid w:val="00181E16"/>
    <w:rsid w:val="00191E91"/>
    <w:rsid w:val="00193FBB"/>
    <w:rsid w:val="001A03B3"/>
    <w:rsid w:val="001A08D3"/>
    <w:rsid w:val="001A0CF5"/>
    <w:rsid w:val="001A1A11"/>
    <w:rsid w:val="001A4300"/>
    <w:rsid w:val="001A7FF1"/>
    <w:rsid w:val="001B4921"/>
    <w:rsid w:val="001B71E5"/>
    <w:rsid w:val="001B7B26"/>
    <w:rsid w:val="001C3D3E"/>
    <w:rsid w:val="001D0C47"/>
    <w:rsid w:val="001D1A59"/>
    <w:rsid w:val="001D2DD4"/>
    <w:rsid w:val="001D55C4"/>
    <w:rsid w:val="001D785F"/>
    <w:rsid w:val="001D7918"/>
    <w:rsid w:val="001E36EA"/>
    <w:rsid w:val="001E3B57"/>
    <w:rsid w:val="001F17FB"/>
    <w:rsid w:val="001F1E75"/>
    <w:rsid w:val="00204C0F"/>
    <w:rsid w:val="00213869"/>
    <w:rsid w:val="00213EAD"/>
    <w:rsid w:val="00215185"/>
    <w:rsid w:val="0021527B"/>
    <w:rsid w:val="002169D0"/>
    <w:rsid w:val="002174B5"/>
    <w:rsid w:val="0022002B"/>
    <w:rsid w:val="0022177A"/>
    <w:rsid w:val="002253FD"/>
    <w:rsid w:val="002305B9"/>
    <w:rsid w:val="00232DC8"/>
    <w:rsid w:val="0024382F"/>
    <w:rsid w:val="0025010A"/>
    <w:rsid w:val="00253BAE"/>
    <w:rsid w:val="00253BE7"/>
    <w:rsid w:val="00257FB2"/>
    <w:rsid w:val="0026289F"/>
    <w:rsid w:val="00264FBF"/>
    <w:rsid w:val="00266394"/>
    <w:rsid w:val="00267E75"/>
    <w:rsid w:val="0027085F"/>
    <w:rsid w:val="00271FC6"/>
    <w:rsid w:val="00272B67"/>
    <w:rsid w:val="002745EC"/>
    <w:rsid w:val="00274674"/>
    <w:rsid w:val="002778D6"/>
    <w:rsid w:val="00283CEF"/>
    <w:rsid w:val="00292544"/>
    <w:rsid w:val="00294257"/>
    <w:rsid w:val="002964DF"/>
    <w:rsid w:val="002978F2"/>
    <w:rsid w:val="00297AD1"/>
    <w:rsid w:val="002A0843"/>
    <w:rsid w:val="002A3A08"/>
    <w:rsid w:val="002A7E6F"/>
    <w:rsid w:val="002B0DEC"/>
    <w:rsid w:val="002B3351"/>
    <w:rsid w:val="002B538A"/>
    <w:rsid w:val="002B7487"/>
    <w:rsid w:val="002B7E29"/>
    <w:rsid w:val="002C0DCB"/>
    <w:rsid w:val="002C5104"/>
    <w:rsid w:val="002D2588"/>
    <w:rsid w:val="002D4412"/>
    <w:rsid w:val="002D4851"/>
    <w:rsid w:val="002D7D67"/>
    <w:rsid w:val="002E64EE"/>
    <w:rsid w:val="002E67F8"/>
    <w:rsid w:val="002F0946"/>
    <w:rsid w:val="002F0F08"/>
    <w:rsid w:val="002F20BF"/>
    <w:rsid w:val="002F6D44"/>
    <w:rsid w:val="00302D24"/>
    <w:rsid w:val="0030777B"/>
    <w:rsid w:val="0031061B"/>
    <w:rsid w:val="00311442"/>
    <w:rsid w:val="00314B77"/>
    <w:rsid w:val="00316318"/>
    <w:rsid w:val="003279DE"/>
    <w:rsid w:val="00330F6B"/>
    <w:rsid w:val="003314DA"/>
    <w:rsid w:val="00332AAF"/>
    <w:rsid w:val="00332C0D"/>
    <w:rsid w:val="003333F9"/>
    <w:rsid w:val="00344CD3"/>
    <w:rsid w:val="00344F41"/>
    <w:rsid w:val="00345811"/>
    <w:rsid w:val="00345A9F"/>
    <w:rsid w:val="0034693D"/>
    <w:rsid w:val="00347A30"/>
    <w:rsid w:val="00355220"/>
    <w:rsid w:val="00355FCF"/>
    <w:rsid w:val="00356819"/>
    <w:rsid w:val="00357E94"/>
    <w:rsid w:val="003604EE"/>
    <w:rsid w:val="003643DA"/>
    <w:rsid w:val="00366C67"/>
    <w:rsid w:val="00366C96"/>
    <w:rsid w:val="00366E62"/>
    <w:rsid w:val="0036794E"/>
    <w:rsid w:val="0037068D"/>
    <w:rsid w:val="0037673D"/>
    <w:rsid w:val="00380B5F"/>
    <w:rsid w:val="003857F7"/>
    <w:rsid w:val="00385E74"/>
    <w:rsid w:val="00390B1D"/>
    <w:rsid w:val="00390FF3"/>
    <w:rsid w:val="00392721"/>
    <w:rsid w:val="0039704E"/>
    <w:rsid w:val="003A19B9"/>
    <w:rsid w:val="003A48AB"/>
    <w:rsid w:val="003A757C"/>
    <w:rsid w:val="003B3C19"/>
    <w:rsid w:val="003B76BA"/>
    <w:rsid w:val="003C48F1"/>
    <w:rsid w:val="003C51C7"/>
    <w:rsid w:val="003C5AFA"/>
    <w:rsid w:val="003C7067"/>
    <w:rsid w:val="003D4EC5"/>
    <w:rsid w:val="003D61A7"/>
    <w:rsid w:val="003E0814"/>
    <w:rsid w:val="003E0879"/>
    <w:rsid w:val="003E4979"/>
    <w:rsid w:val="003E5474"/>
    <w:rsid w:val="003F3FFC"/>
    <w:rsid w:val="003F63AA"/>
    <w:rsid w:val="003F6974"/>
    <w:rsid w:val="003F7715"/>
    <w:rsid w:val="003F7914"/>
    <w:rsid w:val="00401A75"/>
    <w:rsid w:val="00405C2E"/>
    <w:rsid w:val="004073FF"/>
    <w:rsid w:val="00412113"/>
    <w:rsid w:val="00412F4B"/>
    <w:rsid w:val="00413AC3"/>
    <w:rsid w:val="00414B28"/>
    <w:rsid w:val="00425EE6"/>
    <w:rsid w:val="00426221"/>
    <w:rsid w:val="00426432"/>
    <w:rsid w:val="004324E0"/>
    <w:rsid w:val="00433A38"/>
    <w:rsid w:val="00433D75"/>
    <w:rsid w:val="0044022C"/>
    <w:rsid w:val="004417E0"/>
    <w:rsid w:val="004420DF"/>
    <w:rsid w:val="00447383"/>
    <w:rsid w:val="00452631"/>
    <w:rsid w:val="004569D0"/>
    <w:rsid w:val="00457753"/>
    <w:rsid w:val="00463D74"/>
    <w:rsid w:val="004649E4"/>
    <w:rsid w:val="00465463"/>
    <w:rsid w:val="00465C11"/>
    <w:rsid w:val="004665EA"/>
    <w:rsid w:val="00476093"/>
    <w:rsid w:val="00480321"/>
    <w:rsid w:val="00483D92"/>
    <w:rsid w:val="0048567B"/>
    <w:rsid w:val="00487D39"/>
    <w:rsid w:val="00491D2A"/>
    <w:rsid w:val="0049261A"/>
    <w:rsid w:val="00493B3D"/>
    <w:rsid w:val="004970A4"/>
    <w:rsid w:val="004A15B3"/>
    <w:rsid w:val="004A5490"/>
    <w:rsid w:val="004A55F5"/>
    <w:rsid w:val="004B3AA6"/>
    <w:rsid w:val="004B55AB"/>
    <w:rsid w:val="004B66E2"/>
    <w:rsid w:val="004B768B"/>
    <w:rsid w:val="004D0C06"/>
    <w:rsid w:val="004D19CF"/>
    <w:rsid w:val="004D3477"/>
    <w:rsid w:val="004D353A"/>
    <w:rsid w:val="004D3A24"/>
    <w:rsid w:val="004D543A"/>
    <w:rsid w:val="004D69AA"/>
    <w:rsid w:val="004D6C27"/>
    <w:rsid w:val="004D7965"/>
    <w:rsid w:val="004D7EB3"/>
    <w:rsid w:val="004E1FDD"/>
    <w:rsid w:val="004E216F"/>
    <w:rsid w:val="004E255C"/>
    <w:rsid w:val="004E3A82"/>
    <w:rsid w:val="004E5A16"/>
    <w:rsid w:val="004E7CC7"/>
    <w:rsid w:val="004E7E99"/>
    <w:rsid w:val="004F7A46"/>
    <w:rsid w:val="004F7CC0"/>
    <w:rsid w:val="0050578E"/>
    <w:rsid w:val="0051093A"/>
    <w:rsid w:val="00511055"/>
    <w:rsid w:val="00511874"/>
    <w:rsid w:val="00511ABD"/>
    <w:rsid w:val="0051276E"/>
    <w:rsid w:val="00512B4B"/>
    <w:rsid w:val="0051555E"/>
    <w:rsid w:val="00516746"/>
    <w:rsid w:val="00520F25"/>
    <w:rsid w:val="00524267"/>
    <w:rsid w:val="0052724C"/>
    <w:rsid w:val="00530B01"/>
    <w:rsid w:val="00540FAC"/>
    <w:rsid w:val="00545930"/>
    <w:rsid w:val="00545E35"/>
    <w:rsid w:val="00547714"/>
    <w:rsid w:val="00550FD4"/>
    <w:rsid w:val="00552BA9"/>
    <w:rsid w:val="00554CC7"/>
    <w:rsid w:val="00556BCF"/>
    <w:rsid w:val="00562779"/>
    <w:rsid w:val="00562FCE"/>
    <w:rsid w:val="00566EA4"/>
    <w:rsid w:val="005715C9"/>
    <w:rsid w:val="0057345C"/>
    <w:rsid w:val="00574260"/>
    <w:rsid w:val="0057540E"/>
    <w:rsid w:val="00592B29"/>
    <w:rsid w:val="005933B1"/>
    <w:rsid w:val="00595D44"/>
    <w:rsid w:val="005A1B51"/>
    <w:rsid w:val="005A46FC"/>
    <w:rsid w:val="005A528E"/>
    <w:rsid w:val="005A57DA"/>
    <w:rsid w:val="005A67C1"/>
    <w:rsid w:val="005B770E"/>
    <w:rsid w:val="005B7C51"/>
    <w:rsid w:val="005C0344"/>
    <w:rsid w:val="005C3201"/>
    <w:rsid w:val="005C3AFC"/>
    <w:rsid w:val="005C6B4C"/>
    <w:rsid w:val="005D3684"/>
    <w:rsid w:val="005D3687"/>
    <w:rsid w:val="005D7D20"/>
    <w:rsid w:val="005E01C0"/>
    <w:rsid w:val="005E1156"/>
    <w:rsid w:val="005E298D"/>
    <w:rsid w:val="005E3BA5"/>
    <w:rsid w:val="005E51E4"/>
    <w:rsid w:val="005E7806"/>
    <w:rsid w:val="005E792C"/>
    <w:rsid w:val="005F1874"/>
    <w:rsid w:val="005F3DFB"/>
    <w:rsid w:val="005F5374"/>
    <w:rsid w:val="005F7B26"/>
    <w:rsid w:val="00613B38"/>
    <w:rsid w:val="006147A5"/>
    <w:rsid w:val="006218F2"/>
    <w:rsid w:val="00621E3B"/>
    <w:rsid w:val="00627241"/>
    <w:rsid w:val="00630B27"/>
    <w:rsid w:val="006331B1"/>
    <w:rsid w:val="00633F5F"/>
    <w:rsid w:val="0064035E"/>
    <w:rsid w:val="00641085"/>
    <w:rsid w:val="0064182A"/>
    <w:rsid w:val="00642DD0"/>
    <w:rsid w:val="00643523"/>
    <w:rsid w:val="006449DF"/>
    <w:rsid w:val="00645457"/>
    <w:rsid w:val="00651D2B"/>
    <w:rsid w:val="006521B2"/>
    <w:rsid w:val="00656612"/>
    <w:rsid w:val="00657008"/>
    <w:rsid w:val="00660D76"/>
    <w:rsid w:val="006610D3"/>
    <w:rsid w:val="00667D20"/>
    <w:rsid w:val="006712DB"/>
    <w:rsid w:val="00675831"/>
    <w:rsid w:val="00676789"/>
    <w:rsid w:val="006816F4"/>
    <w:rsid w:val="00683304"/>
    <w:rsid w:val="006837B3"/>
    <w:rsid w:val="0068682F"/>
    <w:rsid w:val="00693B52"/>
    <w:rsid w:val="00695F17"/>
    <w:rsid w:val="00696C05"/>
    <w:rsid w:val="00696DC5"/>
    <w:rsid w:val="0069776F"/>
    <w:rsid w:val="006A0070"/>
    <w:rsid w:val="006A00BD"/>
    <w:rsid w:val="006A4718"/>
    <w:rsid w:val="006A481D"/>
    <w:rsid w:val="006B001C"/>
    <w:rsid w:val="006B0FCC"/>
    <w:rsid w:val="006B44BB"/>
    <w:rsid w:val="006B5CF5"/>
    <w:rsid w:val="006C2FC7"/>
    <w:rsid w:val="006D1541"/>
    <w:rsid w:val="006D52E4"/>
    <w:rsid w:val="006D53E9"/>
    <w:rsid w:val="006D7C35"/>
    <w:rsid w:val="006E7530"/>
    <w:rsid w:val="006E7B25"/>
    <w:rsid w:val="006F4262"/>
    <w:rsid w:val="006F4365"/>
    <w:rsid w:val="007074A4"/>
    <w:rsid w:val="00711574"/>
    <w:rsid w:val="00715C4C"/>
    <w:rsid w:val="0071644B"/>
    <w:rsid w:val="007175C8"/>
    <w:rsid w:val="00726971"/>
    <w:rsid w:val="007313AA"/>
    <w:rsid w:val="007336C3"/>
    <w:rsid w:val="007339B2"/>
    <w:rsid w:val="00733C73"/>
    <w:rsid w:val="0073510D"/>
    <w:rsid w:val="007361AA"/>
    <w:rsid w:val="0074020F"/>
    <w:rsid w:val="00742C0D"/>
    <w:rsid w:val="0074513F"/>
    <w:rsid w:val="0074652E"/>
    <w:rsid w:val="00746F1E"/>
    <w:rsid w:val="00747D55"/>
    <w:rsid w:val="00757B30"/>
    <w:rsid w:val="00760E9E"/>
    <w:rsid w:val="0076305E"/>
    <w:rsid w:val="00770F53"/>
    <w:rsid w:val="00772BC1"/>
    <w:rsid w:val="00772BDC"/>
    <w:rsid w:val="007747B3"/>
    <w:rsid w:val="00774F43"/>
    <w:rsid w:val="00775656"/>
    <w:rsid w:val="007841FE"/>
    <w:rsid w:val="00786521"/>
    <w:rsid w:val="0079012C"/>
    <w:rsid w:val="00792CA0"/>
    <w:rsid w:val="00793520"/>
    <w:rsid w:val="007941C7"/>
    <w:rsid w:val="00794B11"/>
    <w:rsid w:val="0079544A"/>
    <w:rsid w:val="007960DC"/>
    <w:rsid w:val="007964A1"/>
    <w:rsid w:val="007973B5"/>
    <w:rsid w:val="007A0445"/>
    <w:rsid w:val="007B3B99"/>
    <w:rsid w:val="007B3C94"/>
    <w:rsid w:val="007B69EC"/>
    <w:rsid w:val="007C2294"/>
    <w:rsid w:val="007C5EA8"/>
    <w:rsid w:val="007D6D30"/>
    <w:rsid w:val="007D73B4"/>
    <w:rsid w:val="007E5C21"/>
    <w:rsid w:val="007E5DAB"/>
    <w:rsid w:val="007E65D8"/>
    <w:rsid w:val="007E69E4"/>
    <w:rsid w:val="007E760C"/>
    <w:rsid w:val="007F7D3B"/>
    <w:rsid w:val="00800DB5"/>
    <w:rsid w:val="008017B3"/>
    <w:rsid w:val="008019C6"/>
    <w:rsid w:val="0081173B"/>
    <w:rsid w:val="008178A7"/>
    <w:rsid w:val="008226D4"/>
    <w:rsid w:val="0082459F"/>
    <w:rsid w:val="0082471E"/>
    <w:rsid w:val="0082640B"/>
    <w:rsid w:val="008304C1"/>
    <w:rsid w:val="008307D1"/>
    <w:rsid w:val="00830974"/>
    <w:rsid w:val="008334F3"/>
    <w:rsid w:val="008356C2"/>
    <w:rsid w:val="0084286E"/>
    <w:rsid w:val="00842997"/>
    <w:rsid w:val="0084347C"/>
    <w:rsid w:val="00843E53"/>
    <w:rsid w:val="00844941"/>
    <w:rsid w:val="00845C26"/>
    <w:rsid w:val="00846981"/>
    <w:rsid w:val="00847849"/>
    <w:rsid w:val="00851CD8"/>
    <w:rsid w:val="008532DD"/>
    <w:rsid w:val="008553E5"/>
    <w:rsid w:val="00855DA4"/>
    <w:rsid w:val="008612CB"/>
    <w:rsid w:val="00861B74"/>
    <w:rsid w:val="00863A4E"/>
    <w:rsid w:val="00865CE7"/>
    <w:rsid w:val="00865F4B"/>
    <w:rsid w:val="0087070D"/>
    <w:rsid w:val="00874E60"/>
    <w:rsid w:val="00874E81"/>
    <w:rsid w:val="00882361"/>
    <w:rsid w:val="00885BAD"/>
    <w:rsid w:val="00886881"/>
    <w:rsid w:val="00894EDF"/>
    <w:rsid w:val="00895783"/>
    <w:rsid w:val="008A1EB3"/>
    <w:rsid w:val="008A59F2"/>
    <w:rsid w:val="008A6FC4"/>
    <w:rsid w:val="008B05FB"/>
    <w:rsid w:val="008B1508"/>
    <w:rsid w:val="008B2807"/>
    <w:rsid w:val="008B2F11"/>
    <w:rsid w:val="008C1DEF"/>
    <w:rsid w:val="008C28A6"/>
    <w:rsid w:val="008C6974"/>
    <w:rsid w:val="008D00F9"/>
    <w:rsid w:val="008D26F0"/>
    <w:rsid w:val="008D3D82"/>
    <w:rsid w:val="008D451D"/>
    <w:rsid w:val="008E3344"/>
    <w:rsid w:val="008E3C58"/>
    <w:rsid w:val="008E4C7B"/>
    <w:rsid w:val="008F4835"/>
    <w:rsid w:val="00900E95"/>
    <w:rsid w:val="0090163E"/>
    <w:rsid w:val="00902C65"/>
    <w:rsid w:val="009048B7"/>
    <w:rsid w:val="009069E9"/>
    <w:rsid w:val="00913E67"/>
    <w:rsid w:val="009141D2"/>
    <w:rsid w:val="00917C4C"/>
    <w:rsid w:val="00920D25"/>
    <w:rsid w:val="00921C84"/>
    <w:rsid w:val="009267FC"/>
    <w:rsid w:val="00934401"/>
    <w:rsid w:val="00937BDD"/>
    <w:rsid w:val="0094127B"/>
    <w:rsid w:val="0094301D"/>
    <w:rsid w:val="00943034"/>
    <w:rsid w:val="00953592"/>
    <w:rsid w:val="00955017"/>
    <w:rsid w:val="00955F56"/>
    <w:rsid w:val="00961DF8"/>
    <w:rsid w:val="009622E0"/>
    <w:rsid w:val="0096230F"/>
    <w:rsid w:val="00963285"/>
    <w:rsid w:val="00965637"/>
    <w:rsid w:val="0097611C"/>
    <w:rsid w:val="00980204"/>
    <w:rsid w:val="00982387"/>
    <w:rsid w:val="009833A2"/>
    <w:rsid w:val="00986414"/>
    <w:rsid w:val="009874D5"/>
    <w:rsid w:val="009914C9"/>
    <w:rsid w:val="00996D11"/>
    <w:rsid w:val="009970B0"/>
    <w:rsid w:val="00997369"/>
    <w:rsid w:val="009A1B1A"/>
    <w:rsid w:val="009A1B8B"/>
    <w:rsid w:val="009A54E8"/>
    <w:rsid w:val="009B0165"/>
    <w:rsid w:val="009B0579"/>
    <w:rsid w:val="009B2FAE"/>
    <w:rsid w:val="009B4ECE"/>
    <w:rsid w:val="009B5372"/>
    <w:rsid w:val="009C7F48"/>
    <w:rsid w:val="009D0AFE"/>
    <w:rsid w:val="009D1B38"/>
    <w:rsid w:val="009D3305"/>
    <w:rsid w:val="009D5137"/>
    <w:rsid w:val="009D76DF"/>
    <w:rsid w:val="009E20FA"/>
    <w:rsid w:val="009E2977"/>
    <w:rsid w:val="009E367B"/>
    <w:rsid w:val="009F008F"/>
    <w:rsid w:val="009F74C0"/>
    <w:rsid w:val="00A0157F"/>
    <w:rsid w:val="00A04DE9"/>
    <w:rsid w:val="00A05CF1"/>
    <w:rsid w:val="00A10060"/>
    <w:rsid w:val="00A102BA"/>
    <w:rsid w:val="00A15876"/>
    <w:rsid w:val="00A16642"/>
    <w:rsid w:val="00A21B55"/>
    <w:rsid w:val="00A24411"/>
    <w:rsid w:val="00A2647C"/>
    <w:rsid w:val="00A26D31"/>
    <w:rsid w:val="00A3033C"/>
    <w:rsid w:val="00A3353D"/>
    <w:rsid w:val="00A36D57"/>
    <w:rsid w:val="00A40A6F"/>
    <w:rsid w:val="00A42CB7"/>
    <w:rsid w:val="00A44370"/>
    <w:rsid w:val="00A52840"/>
    <w:rsid w:val="00A53AB3"/>
    <w:rsid w:val="00A55323"/>
    <w:rsid w:val="00A5787C"/>
    <w:rsid w:val="00A61F05"/>
    <w:rsid w:val="00A6391E"/>
    <w:rsid w:val="00A63AEB"/>
    <w:rsid w:val="00A700A2"/>
    <w:rsid w:val="00A7184B"/>
    <w:rsid w:val="00A7284F"/>
    <w:rsid w:val="00A7363A"/>
    <w:rsid w:val="00A74145"/>
    <w:rsid w:val="00A74A3D"/>
    <w:rsid w:val="00A75388"/>
    <w:rsid w:val="00A7710E"/>
    <w:rsid w:val="00A8131D"/>
    <w:rsid w:val="00A86A84"/>
    <w:rsid w:val="00A87E3D"/>
    <w:rsid w:val="00A918F2"/>
    <w:rsid w:val="00A95CE0"/>
    <w:rsid w:val="00AA288D"/>
    <w:rsid w:val="00AA2A42"/>
    <w:rsid w:val="00AA2EC6"/>
    <w:rsid w:val="00AB33BD"/>
    <w:rsid w:val="00AB4693"/>
    <w:rsid w:val="00AB7E44"/>
    <w:rsid w:val="00AC0A29"/>
    <w:rsid w:val="00AC716D"/>
    <w:rsid w:val="00AD4BD8"/>
    <w:rsid w:val="00AE1AB5"/>
    <w:rsid w:val="00AE5F2E"/>
    <w:rsid w:val="00AE77C0"/>
    <w:rsid w:val="00AF0485"/>
    <w:rsid w:val="00AF52C2"/>
    <w:rsid w:val="00AF69A5"/>
    <w:rsid w:val="00B02051"/>
    <w:rsid w:val="00B038B9"/>
    <w:rsid w:val="00B11F8B"/>
    <w:rsid w:val="00B15A08"/>
    <w:rsid w:val="00B15C00"/>
    <w:rsid w:val="00B229A9"/>
    <w:rsid w:val="00B24F24"/>
    <w:rsid w:val="00B2729B"/>
    <w:rsid w:val="00B272C7"/>
    <w:rsid w:val="00B31480"/>
    <w:rsid w:val="00B36085"/>
    <w:rsid w:val="00B37678"/>
    <w:rsid w:val="00B44213"/>
    <w:rsid w:val="00B52819"/>
    <w:rsid w:val="00B53420"/>
    <w:rsid w:val="00B549E1"/>
    <w:rsid w:val="00B56AA0"/>
    <w:rsid w:val="00B57B56"/>
    <w:rsid w:val="00B6470C"/>
    <w:rsid w:val="00B66D24"/>
    <w:rsid w:val="00B74E59"/>
    <w:rsid w:val="00B7511D"/>
    <w:rsid w:val="00B753ED"/>
    <w:rsid w:val="00B75D00"/>
    <w:rsid w:val="00B81E57"/>
    <w:rsid w:val="00B82847"/>
    <w:rsid w:val="00B84B8E"/>
    <w:rsid w:val="00B84C76"/>
    <w:rsid w:val="00B86DA8"/>
    <w:rsid w:val="00B97A41"/>
    <w:rsid w:val="00BA365F"/>
    <w:rsid w:val="00BA3C5C"/>
    <w:rsid w:val="00BA5D33"/>
    <w:rsid w:val="00BB1857"/>
    <w:rsid w:val="00BB2ECE"/>
    <w:rsid w:val="00BB40D0"/>
    <w:rsid w:val="00BC23A3"/>
    <w:rsid w:val="00BC2E1D"/>
    <w:rsid w:val="00BC3295"/>
    <w:rsid w:val="00BC40E3"/>
    <w:rsid w:val="00BC6EBC"/>
    <w:rsid w:val="00BC7B2B"/>
    <w:rsid w:val="00BC7FE7"/>
    <w:rsid w:val="00BD0286"/>
    <w:rsid w:val="00BD62AD"/>
    <w:rsid w:val="00BD6DCC"/>
    <w:rsid w:val="00BD6FC1"/>
    <w:rsid w:val="00BE0345"/>
    <w:rsid w:val="00BE2D3D"/>
    <w:rsid w:val="00BE4BAB"/>
    <w:rsid w:val="00BE6873"/>
    <w:rsid w:val="00BE7952"/>
    <w:rsid w:val="00BF4353"/>
    <w:rsid w:val="00BF5538"/>
    <w:rsid w:val="00BF7006"/>
    <w:rsid w:val="00C0510A"/>
    <w:rsid w:val="00C07DF2"/>
    <w:rsid w:val="00C07FC5"/>
    <w:rsid w:val="00C12D17"/>
    <w:rsid w:val="00C22B40"/>
    <w:rsid w:val="00C26199"/>
    <w:rsid w:val="00C32A2C"/>
    <w:rsid w:val="00C33168"/>
    <w:rsid w:val="00C36163"/>
    <w:rsid w:val="00C41386"/>
    <w:rsid w:val="00C45CBA"/>
    <w:rsid w:val="00C46520"/>
    <w:rsid w:val="00C46C3E"/>
    <w:rsid w:val="00C568DB"/>
    <w:rsid w:val="00C6310D"/>
    <w:rsid w:val="00C63D20"/>
    <w:rsid w:val="00C675D1"/>
    <w:rsid w:val="00C802CE"/>
    <w:rsid w:val="00C82C36"/>
    <w:rsid w:val="00C85D87"/>
    <w:rsid w:val="00C91A9B"/>
    <w:rsid w:val="00C9340D"/>
    <w:rsid w:val="00C94318"/>
    <w:rsid w:val="00C9671D"/>
    <w:rsid w:val="00C97DCD"/>
    <w:rsid w:val="00CA30C7"/>
    <w:rsid w:val="00CA386B"/>
    <w:rsid w:val="00CB1465"/>
    <w:rsid w:val="00CB3E90"/>
    <w:rsid w:val="00CB3F91"/>
    <w:rsid w:val="00CB60FE"/>
    <w:rsid w:val="00CB73FF"/>
    <w:rsid w:val="00CB7A6D"/>
    <w:rsid w:val="00CC2A50"/>
    <w:rsid w:val="00CC2B9B"/>
    <w:rsid w:val="00CC47B6"/>
    <w:rsid w:val="00CC52BA"/>
    <w:rsid w:val="00CC60A6"/>
    <w:rsid w:val="00CC68E3"/>
    <w:rsid w:val="00CC6FB1"/>
    <w:rsid w:val="00CC75BF"/>
    <w:rsid w:val="00CC7A48"/>
    <w:rsid w:val="00CD1F6A"/>
    <w:rsid w:val="00CD3B6A"/>
    <w:rsid w:val="00CD7C4C"/>
    <w:rsid w:val="00CE64D7"/>
    <w:rsid w:val="00CF144E"/>
    <w:rsid w:val="00CF4D2F"/>
    <w:rsid w:val="00D05FE3"/>
    <w:rsid w:val="00D06867"/>
    <w:rsid w:val="00D07602"/>
    <w:rsid w:val="00D1616A"/>
    <w:rsid w:val="00D17604"/>
    <w:rsid w:val="00D17BF2"/>
    <w:rsid w:val="00D22D3D"/>
    <w:rsid w:val="00D23A17"/>
    <w:rsid w:val="00D23A5D"/>
    <w:rsid w:val="00D36249"/>
    <w:rsid w:val="00D36535"/>
    <w:rsid w:val="00D41406"/>
    <w:rsid w:val="00D41456"/>
    <w:rsid w:val="00D4230E"/>
    <w:rsid w:val="00D42D18"/>
    <w:rsid w:val="00D5024F"/>
    <w:rsid w:val="00D50612"/>
    <w:rsid w:val="00D5094E"/>
    <w:rsid w:val="00D5702D"/>
    <w:rsid w:val="00D57A6D"/>
    <w:rsid w:val="00D613BA"/>
    <w:rsid w:val="00D61464"/>
    <w:rsid w:val="00D62CBB"/>
    <w:rsid w:val="00D63397"/>
    <w:rsid w:val="00D637DF"/>
    <w:rsid w:val="00D639C7"/>
    <w:rsid w:val="00D647DF"/>
    <w:rsid w:val="00D6692B"/>
    <w:rsid w:val="00D67902"/>
    <w:rsid w:val="00D71A3C"/>
    <w:rsid w:val="00D71CCB"/>
    <w:rsid w:val="00D72C1C"/>
    <w:rsid w:val="00D72F0B"/>
    <w:rsid w:val="00D77718"/>
    <w:rsid w:val="00D81102"/>
    <w:rsid w:val="00D914F9"/>
    <w:rsid w:val="00D924ED"/>
    <w:rsid w:val="00D961A6"/>
    <w:rsid w:val="00D965F8"/>
    <w:rsid w:val="00DA1A8F"/>
    <w:rsid w:val="00DA212B"/>
    <w:rsid w:val="00DA21ED"/>
    <w:rsid w:val="00DA3163"/>
    <w:rsid w:val="00DA3423"/>
    <w:rsid w:val="00DA366F"/>
    <w:rsid w:val="00DA4C2D"/>
    <w:rsid w:val="00DA5728"/>
    <w:rsid w:val="00DA6A2F"/>
    <w:rsid w:val="00DB1C1B"/>
    <w:rsid w:val="00DB4E01"/>
    <w:rsid w:val="00DC0252"/>
    <w:rsid w:val="00DD1267"/>
    <w:rsid w:val="00DE490A"/>
    <w:rsid w:val="00DE6040"/>
    <w:rsid w:val="00DF2E1F"/>
    <w:rsid w:val="00DF5FBA"/>
    <w:rsid w:val="00E0199A"/>
    <w:rsid w:val="00E0507E"/>
    <w:rsid w:val="00E05EBF"/>
    <w:rsid w:val="00E061D6"/>
    <w:rsid w:val="00E0674D"/>
    <w:rsid w:val="00E141F9"/>
    <w:rsid w:val="00E16B2F"/>
    <w:rsid w:val="00E230E3"/>
    <w:rsid w:val="00E243AE"/>
    <w:rsid w:val="00E24A6B"/>
    <w:rsid w:val="00E2621F"/>
    <w:rsid w:val="00E265A2"/>
    <w:rsid w:val="00E265BF"/>
    <w:rsid w:val="00E32D55"/>
    <w:rsid w:val="00E3461F"/>
    <w:rsid w:val="00E34833"/>
    <w:rsid w:val="00E408C3"/>
    <w:rsid w:val="00E40F43"/>
    <w:rsid w:val="00E453CE"/>
    <w:rsid w:val="00E50E3F"/>
    <w:rsid w:val="00E5289C"/>
    <w:rsid w:val="00E52BBD"/>
    <w:rsid w:val="00E53AAD"/>
    <w:rsid w:val="00E562AD"/>
    <w:rsid w:val="00E61DBB"/>
    <w:rsid w:val="00E65B23"/>
    <w:rsid w:val="00E81AAD"/>
    <w:rsid w:val="00E81F70"/>
    <w:rsid w:val="00E82990"/>
    <w:rsid w:val="00E9082D"/>
    <w:rsid w:val="00E90CAB"/>
    <w:rsid w:val="00E913A6"/>
    <w:rsid w:val="00E914E5"/>
    <w:rsid w:val="00E96704"/>
    <w:rsid w:val="00EA7D98"/>
    <w:rsid w:val="00EB0987"/>
    <w:rsid w:val="00EB2B0D"/>
    <w:rsid w:val="00EB39DB"/>
    <w:rsid w:val="00EB797E"/>
    <w:rsid w:val="00EC2ABC"/>
    <w:rsid w:val="00EC3310"/>
    <w:rsid w:val="00EC7079"/>
    <w:rsid w:val="00ED1399"/>
    <w:rsid w:val="00ED3C80"/>
    <w:rsid w:val="00ED6B6C"/>
    <w:rsid w:val="00ED76D4"/>
    <w:rsid w:val="00EE08F5"/>
    <w:rsid w:val="00EE1796"/>
    <w:rsid w:val="00EE5A13"/>
    <w:rsid w:val="00EE5F6B"/>
    <w:rsid w:val="00EE6B9B"/>
    <w:rsid w:val="00EE724E"/>
    <w:rsid w:val="00EF0DDA"/>
    <w:rsid w:val="00EF1DB5"/>
    <w:rsid w:val="00EF7330"/>
    <w:rsid w:val="00F01A15"/>
    <w:rsid w:val="00F01B80"/>
    <w:rsid w:val="00F03EAD"/>
    <w:rsid w:val="00F06A99"/>
    <w:rsid w:val="00F103A2"/>
    <w:rsid w:val="00F10A89"/>
    <w:rsid w:val="00F11CD4"/>
    <w:rsid w:val="00F1781F"/>
    <w:rsid w:val="00F2111A"/>
    <w:rsid w:val="00F270B2"/>
    <w:rsid w:val="00F33257"/>
    <w:rsid w:val="00F33AB5"/>
    <w:rsid w:val="00F33FA8"/>
    <w:rsid w:val="00F35EF6"/>
    <w:rsid w:val="00F42BCA"/>
    <w:rsid w:val="00F42C8E"/>
    <w:rsid w:val="00F43FE6"/>
    <w:rsid w:val="00F44133"/>
    <w:rsid w:val="00F4422F"/>
    <w:rsid w:val="00F44EC4"/>
    <w:rsid w:val="00F473D9"/>
    <w:rsid w:val="00F47438"/>
    <w:rsid w:val="00F51DD9"/>
    <w:rsid w:val="00F528B1"/>
    <w:rsid w:val="00F62315"/>
    <w:rsid w:val="00F641E2"/>
    <w:rsid w:val="00F727D0"/>
    <w:rsid w:val="00F734D1"/>
    <w:rsid w:val="00F75B65"/>
    <w:rsid w:val="00F76CAC"/>
    <w:rsid w:val="00F7795C"/>
    <w:rsid w:val="00F84198"/>
    <w:rsid w:val="00F847E8"/>
    <w:rsid w:val="00F86511"/>
    <w:rsid w:val="00F86BED"/>
    <w:rsid w:val="00F902F8"/>
    <w:rsid w:val="00F91543"/>
    <w:rsid w:val="00F92A35"/>
    <w:rsid w:val="00F93477"/>
    <w:rsid w:val="00FA4B69"/>
    <w:rsid w:val="00FA51B7"/>
    <w:rsid w:val="00FA5FCA"/>
    <w:rsid w:val="00FB3801"/>
    <w:rsid w:val="00FB5A4B"/>
    <w:rsid w:val="00FB7129"/>
    <w:rsid w:val="00FC19B6"/>
    <w:rsid w:val="00FC4649"/>
    <w:rsid w:val="00FC49E2"/>
    <w:rsid w:val="00FC50FF"/>
    <w:rsid w:val="00FC576B"/>
    <w:rsid w:val="00FD2969"/>
    <w:rsid w:val="00FD69FC"/>
    <w:rsid w:val="00FE230A"/>
    <w:rsid w:val="00FE345F"/>
    <w:rsid w:val="00FE403D"/>
    <w:rsid w:val="00FE5D06"/>
    <w:rsid w:val="00FE6B68"/>
    <w:rsid w:val="1E55CE12"/>
    <w:rsid w:val="31CF9C99"/>
    <w:rsid w:val="373FDA2E"/>
    <w:rsid w:val="3F673E39"/>
    <w:rsid w:val="3FF6766E"/>
    <w:rsid w:val="3FFD0444"/>
    <w:rsid w:val="5B82FF90"/>
    <w:rsid w:val="5F6B3560"/>
    <w:rsid w:val="67CBBCDD"/>
    <w:rsid w:val="68D7D0D7"/>
    <w:rsid w:val="6BDBF1FD"/>
    <w:rsid w:val="6BFFC211"/>
    <w:rsid w:val="6E7F8F69"/>
    <w:rsid w:val="77F0CC9F"/>
    <w:rsid w:val="7BFF9F9B"/>
    <w:rsid w:val="7E5F4E8E"/>
    <w:rsid w:val="7ECD95AF"/>
    <w:rsid w:val="7EDF58CA"/>
    <w:rsid w:val="7EFF47B3"/>
    <w:rsid w:val="87DFAA5C"/>
    <w:rsid w:val="8FFF4718"/>
    <w:rsid w:val="A919FB3E"/>
    <w:rsid w:val="B57E5EEF"/>
    <w:rsid w:val="BAEF7528"/>
    <w:rsid w:val="CE2DE639"/>
    <w:rsid w:val="DB7AB283"/>
    <w:rsid w:val="DBBF1A02"/>
    <w:rsid w:val="DF7DC2BC"/>
    <w:rsid w:val="F3A4E9D1"/>
    <w:rsid w:val="FAE392D4"/>
    <w:rsid w:val="FBD20B7A"/>
    <w:rsid w:val="FBF9E518"/>
    <w:rsid w:val="FCC7F376"/>
    <w:rsid w:val="FCDFD1BC"/>
    <w:rsid w:val="FD95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4A1F"/>
  <w15:docId w15:val="{E4A4AF3B-6BA9-FB47-85A5-ED31C06F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/>
      <w:kern w:val="0"/>
      <w:sz w:val="24"/>
      <w:szCs w:val="24"/>
    </w:rPr>
  </w:style>
  <w:style w:type="character" w:customStyle="1" w:styleId="a6">
    <w:name w:val="页眉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qFormat/>
    <w:rPr>
      <w:kern w:val="2"/>
      <w:sz w:val="18"/>
      <w:szCs w:val="18"/>
    </w:rPr>
  </w:style>
  <w:style w:type="paragraph" w:customStyle="1" w:styleId="p0">
    <w:name w:val="p0"/>
    <w:basedOn w:val="a"/>
    <w:uiPriority w:val="99"/>
    <w:qFormat/>
    <w:pPr>
      <w:widowControl/>
    </w:pPr>
    <w:rPr>
      <w:rFonts w:ascii="Times New Roman" w:eastAsia="宋体" w:hAnsi="Times New Roman"/>
      <w:kern w:val="0"/>
      <w:szCs w:val="21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styleId="a9">
    <w:name w:val="Strong"/>
    <w:basedOn w:val="a0"/>
    <w:uiPriority w:val="22"/>
    <w:qFormat/>
    <w:rsid w:val="00FB5A4B"/>
    <w:rPr>
      <w:b/>
      <w:bCs/>
    </w:rPr>
  </w:style>
  <w:style w:type="character" w:customStyle="1" w:styleId="apple-converted-space">
    <w:name w:val="apple-converted-space"/>
    <w:basedOn w:val="a0"/>
    <w:rsid w:val="00FB5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admin、</dc:creator>
  <cp:lastModifiedBy>seaman he</cp:lastModifiedBy>
  <cp:revision>469</cp:revision>
  <dcterms:created xsi:type="dcterms:W3CDTF">2022-05-08T00:18:00Z</dcterms:created>
  <dcterms:modified xsi:type="dcterms:W3CDTF">2026-05-04T03:10:00Z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2052-4.5.0.7405</vt:lpwstr>
  </property>
  <property fmtid="{D5CDD505-2E9C-101B-9397-08002B2CF9AE}" pid="3" name="ICV">
    <vt:lpwstr>26BB99B67714DD2ECE0F106390D739BE</vt:lpwstr>
  </property>
</Properties>
</file>